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E" w:rsidRPr="00D21FC9" w:rsidRDefault="007E4C4E">
      <w:pPr>
        <w:pStyle w:val="Cm"/>
        <w:rPr>
          <w:sz w:val="36"/>
          <w:szCs w:val="36"/>
        </w:rPr>
      </w:pPr>
      <w:proofErr w:type="spellStart"/>
      <w:r w:rsidRPr="00D21FC9">
        <w:rPr>
          <w:sz w:val="36"/>
          <w:szCs w:val="36"/>
        </w:rPr>
        <w:t>Reakciókinetikai</w:t>
      </w:r>
      <w:proofErr w:type="spellEnd"/>
      <w:r w:rsidRPr="00D21FC9">
        <w:rPr>
          <w:sz w:val="36"/>
          <w:szCs w:val="36"/>
        </w:rPr>
        <w:t xml:space="preserve"> adatsor kiértékelése</w:t>
      </w:r>
    </w:p>
    <w:p w:rsidR="007E4C4E" w:rsidRPr="00274F6C" w:rsidRDefault="007E4C4E">
      <w:pPr>
        <w:jc w:val="center"/>
        <w:rPr>
          <w:sz w:val="28"/>
          <w:szCs w:val="28"/>
          <w:lang w:val="hu-HU"/>
        </w:rPr>
      </w:pPr>
      <w:r w:rsidRPr="00274F6C">
        <w:rPr>
          <w:sz w:val="28"/>
          <w:szCs w:val="28"/>
          <w:lang w:val="hu-HU"/>
        </w:rPr>
        <w:t xml:space="preserve">(mechanizmusvizsgálat </w:t>
      </w:r>
      <w:r w:rsidR="00E0243D" w:rsidRPr="00274F6C">
        <w:rPr>
          <w:sz w:val="28"/>
          <w:szCs w:val="28"/>
          <w:lang w:val="hu-HU"/>
        </w:rPr>
        <w:t>kémia alapszakosoknak</w:t>
      </w:r>
      <w:r w:rsidRPr="00274F6C">
        <w:rPr>
          <w:sz w:val="28"/>
          <w:szCs w:val="28"/>
          <w:lang w:val="hu-HU"/>
        </w:rPr>
        <w:t>)</w:t>
      </w:r>
    </w:p>
    <w:p w:rsidR="007E4C4E" w:rsidRPr="0098319C" w:rsidRDefault="007E4C4E">
      <w:pPr>
        <w:jc w:val="center"/>
        <w:rPr>
          <w:lang w:val="hu-HU"/>
        </w:rPr>
      </w:pPr>
      <w:r w:rsidRPr="0098319C">
        <w:rPr>
          <w:lang w:val="hu-HU"/>
        </w:rPr>
        <w:t xml:space="preserve">feladatleírás, </w:t>
      </w:r>
      <w:r w:rsidRPr="0098319C">
        <w:rPr>
          <w:b/>
          <w:bCs/>
          <w:lang w:val="hu-HU"/>
        </w:rPr>
        <w:t>pontozási útmutató</w:t>
      </w:r>
      <w:r w:rsidRPr="0098319C">
        <w:rPr>
          <w:lang w:val="hu-HU"/>
        </w:rPr>
        <w:t xml:space="preserve"> és </w:t>
      </w:r>
      <w:r w:rsidRPr="0098319C">
        <w:rPr>
          <w:i/>
          <w:iCs/>
          <w:lang w:val="hu-HU"/>
        </w:rPr>
        <w:t>megjegyzések</w:t>
      </w:r>
    </w:p>
    <w:p w:rsidR="007E4C4E" w:rsidRPr="0098319C" w:rsidRDefault="00660576">
      <w:pPr>
        <w:jc w:val="center"/>
        <w:rPr>
          <w:lang w:val="hu-HU"/>
        </w:rPr>
      </w:pPr>
      <w:r w:rsidRPr="0098319C">
        <w:rPr>
          <w:lang w:val="hu-HU"/>
        </w:rPr>
        <w:t>201</w:t>
      </w:r>
      <w:r w:rsidR="004501B9">
        <w:rPr>
          <w:lang w:val="hu-HU"/>
        </w:rPr>
        <w:t>7</w:t>
      </w:r>
      <w:r w:rsidR="00DC1445" w:rsidRPr="0098319C">
        <w:rPr>
          <w:lang w:val="hu-HU"/>
        </w:rPr>
        <w:t>.</w:t>
      </w:r>
    </w:p>
    <w:p w:rsidR="00622939" w:rsidRPr="0098319C" w:rsidRDefault="00622939">
      <w:pPr>
        <w:jc w:val="both"/>
        <w:rPr>
          <w:lang w:val="hu-HU"/>
        </w:rPr>
      </w:pPr>
    </w:p>
    <w:p w:rsidR="00322235" w:rsidRDefault="007E4C4E" w:rsidP="00970D75">
      <w:pPr>
        <w:ind w:firstLine="284"/>
        <w:jc w:val="both"/>
        <w:rPr>
          <w:b/>
          <w:lang w:val="hu-HU"/>
        </w:rPr>
      </w:pPr>
      <w:r w:rsidRPr="0098319C">
        <w:rPr>
          <w:lang w:val="hu-HU"/>
        </w:rPr>
        <w:t xml:space="preserve">A </w:t>
      </w:r>
      <w:r w:rsidR="00622939" w:rsidRPr="0098319C">
        <w:rPr>
          <w:lang w:val="hu-HU"/>
        </w:rPr>
        <w:t>feladat egy</w:t>
      </w:r>
      <w:r w:rsidRPr="0098319C">
        <w:rPr>
          <w:lang w:val="hu-HU"/>
        </w:rPr>
        <w:t xml:space="preserve"> </w:t>
      </w:r>
      <w:r w:rsidR="00810092">
        <w:rPr>
          <w:lang w:val="hu-HU"/>
        </w:rPr>
        <w:t>mért adatsor</w:t>
      </w:r>
      <w:r w:rsidR="007578E7">
        <w:rPr>
          <w:lang w:val="hu-HU"/>
        </w:rPr>
        <w:t xml:space="preserve"> </w:t>
      </w:r>
      <w:proofErr w:type="spellStart"/>
      <w:r w:rsidRPr="0098319C">
        <w:rPr>
          <w:lang w:val="hu-HU"/>
        </w:rPr>
        <w:t>reakciókinetikai</w:t>
      </w:r>
      <w:proofErr w:type="spellEnd"/>
      <w:r w:rsidRPr="0098319C">
        <w:rPr>
          <w:lang w:val="hu-HU"/>
        </w:rPr>
        <w:t xml:space="preserve"> </w:t>
      </w:r>
      <w:r w:rsidR="00622939" w:rsidRPr="0098319C">
        <w:rPr>
          <w:lang w:val="hu-HU"/>
        </w:rPr>
        <w:t>kiértékelése</w:t>
      </w:r>
      <w:r w:rsidRPr="0098319C">
        <w:rPr>
          <w:lang w:val="hu-HU"/>
        </w:rPr>
        <w:t>.</w:t>
      </w:r>
      <w:r w:rsidR="00322235">
        <w:rPr>
          <w:lang w:val="hu-HU"/>
        </w:rPr>
        <w:t xml:space="preserve"> A</w:t>
      </w:r>
      <w:r w:rsidR="007578E7">
        <w:rPr>
          <w:lang w:val="hu-HU"/>
        </w:rPr>
        <w:t xml:space="preserve">z adatsor igényléséhez a </w:t>
      </w:r>
      <w:hyperlink r:id="rId8" w:history="1">
        <w:r w:rsidR="00322235" w:rsidRPr="00274F6C">
          <w:rPr>
            <w:rStyle w:val="Hiperhivatkozs"/>
            <w:lang w:val="hu-HU"/>
          </w:rPr>
          <w:t>http://phys.chem.elte.hu/reakciokinetikahf</w:t>
        </w:r>
      </w:hyperlink>
      <w:r w:rsidR="00322235" w:rsidRPr="007578E7">
        <w:rPr>
          <w:lang w:val="hu-HU"/>
        </w:rPr>
        <w:t xml:space="preserve"> </w:t>
      </w:r>
      <w:r w:rsidR="007578E7">
        <w:rPr>
          <w:lang w:val="hu-HU"/>
        </w:rPr>
        <w:t>web</w:t>
      </w:r>
      <w:r w:rsidR="00322235">
        <w:rPr>
          <w:lang w:val="hu-HU"/>
        </w:rPr>
        <w:t>címen elérhető oldalon kell regisztrálni</w:t>
      </w:r>
      <w:r w:rsidR="007578E7">
        <w:rPr>
          <w:lang w:val="hu-HU"/>
        </w:rPr>
        <w:t>.</w:t>
      </w:r>
      <w:r w:rsidR="00B869CC">
        <w:rPr>
          <w:lang w:val="hu-HU"/>
        </w:rPr>
        <w:t xml:space="preserve"> Mindenki személyre szóló, külön adatsort kap.</w:t>
      </w:r>
    </w:p>
    <w:p w:rsidR="007578E7" w:rsidRDefault="00322235" w:rsidP="00610D63">
      <w:pPr>
        <w:spacing w:before="120"/>
        <w:ind w:left="284"/>
        <w:rPr>
          <w:lang w:val="hu-HU"/>
        </w:rPr>
      </w:pPr>
      <w:r w:rsidRPr="00322235">
        <w:rPr>
          <w:b/>
          <w:lang w:val="hu-HU"/>
        </w:rPr>
        <w:t xml:space="preserve">FONTOS: </w:t>
      </w:r>
      <w:r w:rsidR="00274F6C">
        <w:rPr>
          <w:b/>
          <w:lang w:val="hu-HU"/>
        </w:rPr>
        <w:t xml:space="preserve">Csak </w:t>
      </w:r>
      <w:r w:rsidR="007578E7">
        <w:rPr>
          <w:b/>
          <w:lang w:val="hu-HU"/>
        </w:rPr>
        <w:t xml:space="preserve">regisztráció után kapott adatsor </w:t>
      </w:r>
      <w:r w:rsidR="007578E7" w:rsidRPr="00322235">
        <w:rPr>
          <w:b/>
          <w:lang w:val="hu-HU"/>
        </w:rPr>
        <w:t>feldolgozásáért</w:t>
      </w:r>
      <w:r w:rsidR="007578E7">
        <w:rPr>
          <w:b/>
          <w:lang w:val="hu-HU"/>
        </w:rPr>
        <w:t xml:space="preserve"> </w:t>
      </w:r>
      <w:r w:rsidR="007578E7" w:rsidRPr="00322235">
        <w:rPr>
          <w:b/>
          <w:lang w:val="hu-HU"/>
        </w:rPr>
        <w:t>jár</w:t>
      </w:r>
      <w:r w:rsidR="007578E7" w:rsidRPr="007578E7">
        <w:rPr>
          <w:b/>
          <w:lang w:val="hu-HU"/>
        </w:rPr>
        <w:t xml:space="preserve"> </w:t>
      </w:r>
      <w:r w:rsidR="007578E7" w:rsidRPr="00322235">
        <w:rPr>
          <w:b/>
          <w:lang w:val="hu-HU"/>
        </w:rPr>
        <w:t>pont</w:t>
      </w:r>
      <w:r w:rsidR="007578E7">
        <w:rPr>
          <w:b/>
          <w:lang w:val="hu-HU"/>
        </w:rPr>
        <w:t>!</w:t>
      </w:r>
    </w:p>
    <w:p w:rsidR="00322235" w:rsidRPr="006E34E2" w:rsidRDefault="00322235" w:rsidP="00970D75">
      <w:pPr>
        <w:ind w:left="284"/>
        <w:jc w:val="both"/>
        <w:rPr>
          <w:i/>
          <w:lang w:val="hu-HU"/>
        </w:rPr>
      </w:pPr>
      <w:r w:rsidRPr="006E34E2">
        <w:rPr>
          <w:i/>
          <w:lang w:val="hu-HU"/>
        </w:rPr>
        <w:t xml:space="preserve">Amennyiben nem </w:t>
      </w:r>
      <w:r w:rsidR="007578E7" w:rsidRPr="006E34E2">
        <w:rPr>
          <w:i/>
          <w:lang w:val="hu-HU"/>
        </w:rPr>
        <w:t>adunk meg felhasználóne</w:t>
      </w:r>
      <w:r w:rsidRPr="006E34E2">
        <w:rPr>
          <w:i/>
          <w:lang w:val="hu-HU"/>
        </w:rPr>
        <w:t>v</w:t>
      </w:r>
      <w:r w:rsidR="007578E7" w:rsidRPr="006E34E2">
        <w:rPr>
          <w:i/>
          <w:lang w:val="hu-HU"/>
        </w:rPr>
        <w:t>et és nem regisztrálunk</w:t>
      </w:r>
      <w:r w:rsidRPr="006E34E2">
        <w:rPr>
          <w:i/>
          <w:lang w:val="hu-HU"/>
        </w:rPr>
        <w:t>, akkor is be lehet lépni</w:t>
      </w:r>
      <w:r w:rsidR="00B869CC" w:rsidRPr="006E34E2">
        <w:rPr>
          <w:i/>
          <w:lang w:val="hu-HU"/>
        </w:rPr>
        <w:t>,</w:t>
      </w:r>
      <w:r w:rsidRPr="006E34E2">
        <w:rPr>
          <w:i/>
          <w:lang w:val="hu-HU"/>
        </w:rPr>
        <w:t xml:space="preserve"> és adatsor</w:t>
      </w:r>
      <w:r w:rsidR="007578E7" w:rsidRPr="006E34E2">
        <w:rPr>
          <w:i/>
          <w:lang w:val="hu-HU"/>
        </w:rPr>
        <w:t>t is</w:t>
      </w:r>
      <w:r w:rsidR="00B869CC" w:rsidRPr="006E34E2">
        <w:rPr>
          <w:i/>
          <w:lang w:val="hu-HU"/>
        </w:rPr>
        <w:t xml:space="preserve"> lehet</w:t>
      </w:r>
      <w:r w:rsidR="007578E7" w:rsidRPr="006E34E2">
        <w:rPr>
          <w:i/>
          <w:lang w:val="hu-HU"/>
        </w:rPr>
        <w:t xml:space="preserve"> kapni</w:t>
      </w:r>
      <w:r w:rsidRPr="006E34E2">
        <w:rPr>
          <w:i/>
          <w:lang w:val="hu-HU"/>
        </w:rPr>
        <w:t xml:space="preserve">. </w:t>
      </w:r>
      <w:r w:rsidR="007578E7" w:rsidRPr="006E34E2">
        <w:rPr>
          <w:i/>
          <w:lang w:val="hu-HU"/>
        </w:rPr>
        <w:t>E</w:t>
      </w:r>
      <w:r w:rsidRPr="006E34E2">
        <w:rPr>
          <w:i/>
          <w:lang w:val="hu-HU"/>
        </w:rPr>
        <w:t xml:space="preserve">z </w:t>
      </w:r>
      <w:r w:rsidR="007578E7" w:rsidRPr="006E34E2">
        <w:rPr>
          <w:i/>
          <w:lang w:val="hu-HU"/>
        </w:rPr>
        <w:t xml:space="preserve">azonban </w:t>
      </w:r>
      <w:r w:rsidRPr="006E34E2">
        <w:rPr>
          <w:i/>
          <w:lang w:val="hu-HU"/>
        </w:rPr>
        <w:t>mind</w:t>
      </w:r>
      <w:r w:rsidR="007578E7" w:rsidRPr="006E34E2">
        <w:rPr>
          <w:i/>
          <w:lang w:val="hu-HU"/>
        </w:rPr>
        <w:t>ig ugyanaz az adatsor,</w:t>
      </w:r>
      <w:r w:rsidRPr="006E34E2">
        <w:rPr>
          <w:i/>
          <w:lang w:val="hu-HU"/>
        </w:rPr>
        <w:t xml:space="preserve"> </w:t>
      </w:r>
      <w:r w:rsidR="007578E7" w:rsidRPr="006E34E2">
        <w:rPr>
          <w:i/>
          <w:lang w:val="hu-HU"/>
        </w:rPr>
        <w:t>ezért ennek a feldolgozásáért nem jár pont.</w:t>
      </w:r>
    </w:p>
    <w:p w:rsidR="007578E7" w:rsidRDefault="007578E7" w:rsidP="007578E7">
      <w:pPr>
        <w:rPr>
          <w:lang w:val="hu-HU"/>
        </w:rPr>
      </w:pPr>
    </w:p>
    <w:p w:rsidR="007E4C4E" w:rsidRPr="0098319C" w:rsidRDefault="007578E7" w:rsidP="00610D63">
      <w:pPr>
        <w:ind w:firstLine="284"/>
        <w:jc w:val="both"/>
        <w:rPr>
          <w:lang w:val="hu-HU"/>
        </w:rPr>
      </w:pPr>
      <w:r>
        <w:rPr>
          <w:lang w:val="hu-HU"/>
        </w:rPr>
        <w:t xml:space="preserve">A kapott adatsor a következőképpen keletkezett. </w:t>
      </w:r>
      <w:r w:rsidR="007E4C4E" w:rsidRPr="0098319C">
        <w:rPr>
          <w:lang w:val="hu-HU"/>
        </w:rPr>
        <w:t xml:space="preserve">Egy </w:t>
      </w:r>
      <w:proofErr w:type="spellStart"/>
      <w:r w:rsidR="007E4C4E" w:rsidRPr="0098319C">
        <w:rPr>
          <w:lang w:val="hu-HU"/>
        </w:rPr>
        <w:t>reaktáns</w:t>
      </w:r>
      <w:proofErr w:type="spellEnd"/>
      <w:r w:rsidR="007E4C4E" w:rsidRPr="0098319C">
        <w:rPr>
          <w:lang w:val="hu-HU"/>
        </w:rPr>
        <w:t xml:space="preserve"> koncentrációját mérték 15 s-ig minden egész másodpercben. Minden adat mérési hibával terhelt</w:t>
      </w:r>
      <w:r>
        <w:rPr>
          <w:lang w:val="hu-HU"/>
        </w:rPr>
        <w:t>,</w:t>
      </w:r>
      <w:r w:rsidR="007E4C4E" w:rsidRPr="0098319C">
        <w:rPr>
          <w:lang w:val="hu-HU"/>
        </w:rPr>
        <w:t xml:space="preserve"> és minden koncentrációmérés abszolút hibája azonos. A koncentrációk mértékegysége </w:t>
      </w:r>
      <w:proofErr w:type="spellStart"/>
      <w:r w:rsidR="007E4C4E" w:rsidRPr="0098319C">
        <w:rPr>
          <w:lang w:val="hu-HU"/>
        </w:rPr>
        <w:t>mM</w:t>
      </w:r>
      <w:proofErr w:type="spellEnd"/>
      <w:r w:rsidR="007E4C4E" w:rsidRPr="0098319C">
        <w:rPr>
          <w:lang w:val="hu-HU"/>
        </w:rPr>
        <w:t xml:space="preserve">, </w:t>
      </w:r>
      <w:r w:rsidR="006E34E2">
        <w:rPr>
          <w:lang w:val="hu-HU"/>
        </w:rPr>
        <w:t>azaz</w:t>
      </w:r>
      <w:r w:rsidR="007E4C4E" w:rsidRPr="0098319C">
        <w:rPr>
          <w:lang w:val="hu-HU"/>
        </w:rPr>
        <w:t xml:space="preserve"> 10</w:t>
      </w:r>
      <w:r w:rsidR="007E4C4E" w:rsidRPr="0098319C">
        <w:rPr>
          <w:vertAlign w:val="superscript"/>
          <w:lang w:val="hu-HU"/>
        </w:rPr>
        <w:sym w:font="Symbol" w:char="F02D"/>
      </w:r>
      <w:r w:rsidR="007E4C4E" w:rsidRPr="0098319C">
        <w:rPr>
          <w:vertAlign w:val="superscript"/>
          <w:lang w:val="hu-HU"/>
        </w:rPr>
        <w:t>3</w:t>
      </w:r>
      <w:r w:rsidR="00810092">
        <w:rPr>
          <w:vertAlign w:val="superscript"/>
          <w:lang w:val="hu-HU"/>
        </w:rPr>
        <w:t> </w:t>
      </w:r>
      <w:r w:rsidR="007E4C4E" w:rsidRPr="0098319C">
        <w:rPr>
          <w:lang w:val="hu-HU"/>
        </w:rPr>
        <w:t>mol</w:t>
      </w:r>
      <w:r w:rsidR="00810092">
        <w:rPr>
          <w:vertAlign w:val="subscript"/>
          <w:lang w:val="hu-HU"/>
        </w:rPr>
        <w:t> </w:t>
      </w:r>
      <w:r w:rsidR="007E4C4E" w:rsidRPr="0098319C">
        <w:rPr>
          <w:lang w:val="hu-HU"/>
        </w:rPr>
        <w:t>dm</w:t>
      </w:r>
      <w:r w:rsidR="007E4C4E" w:rsidRPr="0098319C">
        <w:rPr>
          <w:vertAlign w:val="superscript"/>
          <w:lang w:val="hu-HU"/>
        </w:rPr>
        <w:sym w:font="Symbol" w:char="F02D"/>
      </w:r>
      <w:r w:rsidR="007E4C4E" w:rsidRPr="0098319C">
        <w:rPr>
          <w:vertAlign w:val="superscript"/>
          <w:lang w:val="hu-HU"/>
        </w:rPr>
        <w:t>3</w:t>
      </w:r>
      <w:r w:rsidR="007E4C4E" w:rsidRPr="0098319C">
        <w:rPr>
          <w:lang w:val="hu-HU"/>
        </w:rPr>
        <w:t xml:space="preserve">. Technikai okokból nem lehetett meghatározni a kezdeti időponthoz tartozó koncentrációt. A feladat a reakció rendjének, a reakció sebességi együtthatójának és a </w:t>
      </w:r>
      <w:proofErr w:type="spellStart"/>
      <w:r w:rsidR="007E4C4E" w:rsidRPr="0098319C">
        <w:rPr>
          <w:lang w:val="hu-HU"/>
        </w:rPr>
        <w:t>reaktáns</w:t>
      </w:r>
      <w:proofErr w:type="spellEnd"/>
      <w:r w:rsidR="007E4C4E" w:rsidRPr="0098319C">
        <w:rPr>
          <w:lang w:val="hu-HU"/>
        </w:rPr>
        <w:t xml:space="preserve"> kezdeti koncentrációjának meghatározása három módszerrel: differenciális módszerrel, a </w:t>
      </w:r>
      <w:proofErr w:type="spellStart"/>
      <w:r w:rsidR="007E4C4E" w:rsidRPr="0098319C">
        <w:rPr>
          <w:lang w:val="hu-HU"/>
        </w:rPr>
        <w:t>linearizált</w:t>
      </w:r>
      <w:proofErr w:type="spellEnd"/>
      <w:r w:rsidR="007E4C4E" w:rsidRPr="0098319C">
        <w:rPr>
          <w:lang w:val="hu-HU"/>
        </w:rPr>
        <w:t xml:space="preserve"> koncentráció-idő függvény illesztésével, és az eredeti (nem lineáris) koncentrációfüggvény illesztésével.</w:t>
      </w:r>
    </w:p>
    <w:p w:rsidR="00E0243D" w:rsidRPr="0098319C" w:rsidRDefault="00E0243D" w:rsidP="00E0243D">
      <w:pPr>
        <w:tabs>
          <w:tab w:val="left" w:pos="1276"/>
        </w:tabs>
        <w:rPr>
          <w:lang w:val="hu-HU"/>
        </w:rPr>
      </w:pPr>
    </w:p>
    <w:p w:rsidR="007E4C4E" w:rsidRPr="0098319C" w:rsidRDefault="00B7368B" w:rsidP="008B6AC3">
      <w:pPr>
        <w:spacing w:after="120"/>
        <w:ind w:firstLine="284"/>
        <w:rPr>
          <w:lang w:val="hu-HU"/>
        </w:rPr>
      </w:pPr>
      <w:r w:rsidRPr="0098319C">
        <w:rPr>
          <w:lang w:val="hu-HU"/>
        </w:rPr>
        <w:t xml:space="preserve">A feladat </w:t>
      </w:r>
      <w:r w:rsidR="006E34E2">
        <w:rPr>
          <w:lang w:val="hu-HU"/>
        </w:rPr>
        <w:t xml:space="preserve">megoldásához </w:t>
      </w:r>
      <w:r w:rsidRPr="0098319C">
        <w:rPr>
          <w:lang w:val="hu-HU"/>
        </w:rPr>
        <w:t>f</w:t>
      </w:r>
      <w:r w:rsidR="007E4C4E" w:rsidRPr="0098319C">
        <w:rPr>
          <w:lang w:val="hu-HU"/>
        </w:rPr>
        <w:t xml:space="preserve">eltételezzük, hogy a </w:t>
      </w:r>
      <w:proofErr w:type="spellStart"/>
      <w:r w:rsidR="007E4C4E" w:rsidRPr="0098319C">
        <w:rPr>
          <w:lang w:val="hu-HU"/>
        </w:rPr>
        <w:t>reaktáns</w:t>
      </w:r>
      <w:proofErr w:type="spellEnd"/>
      <w:r w:rsidR="007E4C4E" w:rsidRPr="0098319C">
        <w:rPr>
          <w:lang w:val="hu-HU"/>
        </w:rPr>
        <w:t xml:space="preserve"> koncentrációjának csökkenése felírható</w:t>
      </w:r>
    </w:p>
    <w:p w:rsidR="007E4C4E" w:rsidRPr="0098319C" w:rsidRDefault="007E4C4E">
      <w:pPr>
        <w:pStyle w:val="Cmsor1"/>
        <w:tabs>
          <w:tab w:val="center" w:pos="4253"/>
          <w:tab w:val="right" w:pos="8505"/>
        </w:tabs>
      </w:pPr>
      <w:r w:rsidRPr="0098319C">
        <w:tab/>
      </w:r>
      <w:r w:rsidR="00F8345C" w:rsidRPr="0098319C">
        <w:rPr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31.45pt" o:ole="" fillcolor="window">
            <v:imagedata r:id="rId9" o:title=""/>
          </v:shape>
          <o:OLEObject Type="Embed" ProgID="Equation.3" ShapeID="_x0000_i1025" DrawAspect="Content" ObjectID="_1552563076" r:id="rId10"/>
        </w:object>
      </w:r>
      <w:r w:rsidRPr="0098319C">
        <w:tab/>
        <w:t>(1)</w:t>
      </w:r>
    </w:p>
    <w:p w:rsidR="007E4C4E" w:rsidRDefault="007E4C4E" w:rsidP="00660576">
      <w:pPr>
        <w:spacing w:before="120"/>
        <w:jc w:val="both"/>
        <w:rPr>
          <w:lang w:val="hu-HU"/>
        </w:rPr>
      </w:pPr>
      <w:r w:rsidRPr="0098319C">
        <w:rPr>
          <w:lang w:val="hu-HU"/>
        </w:rPr>
        <w:t xml:space="preserve">alakban, ahol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a mért</w:t>
      </w:r>
      <w:r w:rsidR="006E34E2">
        <w:rPr>
          <w:lang w:val="hu-HU"/>
        </w:rPr>
        <w:t xml:space="preserve"> </w:t>
      </w:r>
      <w:proofErr w:type="spellStart"/>
      <w:r w:rsidR="006E34E2">
        <w:rPr>
          <w:lang w:val="hu-HU"/>
        </w:rPr>
        <w:t>reaktánsra</w:t>
      </w:r>
      <w:proofErr w:type="spellEnd"/>
      <w:r w:rsidR="006E34E2">
        <w:rPr>
          <w:lang w:val="hu-HU"/>
        </w:rPr>
        <w:t xml:space="preserve"> vonatkozó r</w:t>
      </w:r>
      <w:r w:rsidR="00810092">
        <w:rPr>
          <w:lang w:val="hu-HU"/>
        </w:rPr>
        <w:t>eakció</w:t>
      </w:r>
      <w:r w:rsidR="006E34E2">
        <w:rPr>
          <w:lang w:val="hu-HU"/>
        </w:rPr>
        <w:t>rend.</w:t>
      </w:r>
    </w:p>
    <w:p w:rsidR="006E34E2" w:rsidRPr="0098319C" w:rsidRDefault="006E34E2" w:rsidP="00660576">
      <w:pPr>
        <w:spacing w:before="120"/>
        <w:jc w:val="both"/>
        <w:rPr>
          <w:lang w:val="hu-HU"/>
        </w:rPr>
      </w:pPr>
    </w:p>
    <w:p w:rsidR="007E4C4E" w:rsidRPr="0098319C" w:rsidRDefault="007E4C4E">
      <w:pPr>
        <w:jc w:val="both"/>
        <w:rPr>
          <w:i/>
          <w:iCs/>
          <w:lang w:val="hu-HU"/>
        </w:rPr>
      </w:pPr>
      <w:r w:rsidRPr="0098319C">
        <w:rPr>
          <w:i/>
          <w:iCs/>
          <w:u w:val="single"/>
          <w:lang w:val="hu-HU"/>
        </w:rPr>
        <w:t>Megjegyzés:</w:t>
      </w:r>
      <w:r w:rsidRPr="0098319C">
        <w:rPr>
          <w:i/>
          <w:iCs/>
          <w:lang w:val="hu-HU"/>
        </w:rPr>
        <w:t xml:space="preserve"> Általában nem mindig igaz, hogy egy koncentráció csökkenésének sebessége széles koncentrációtartományban leírható az </w:t>
      </w:r>
      <w:r w:rsidRPr="00970D75">
        <w:rPr>
          <w:iCs/>
          <w:lang w:val="hu-HU"/>
        </w:rPr>
        <w:t>(1)</w:t>
      </w:r>
      <w:r w:rsidR="00970D75">
        <w:rPr>
          <w:i/>
          <w:iCs/>
          <w:lang w:val="hu-HU"/>
        </w:rPr>
        <w:t xml:space="preserve"> egyenlettel.</w:t>
      </w:r>
      <w:r w:rsidRPr="0098319C">
        <w:rPr>
          <w:i/>
          <w:iCs/>
          <w:lang w:val="hu-HU"/>
        </w:rPr>
        <w:t xml:space="preserve"> </w:t>
      </w:r>
      <w:r w:rsidR="00970D75">
        <w:rPr>
          <w:i/>
          <w:iCs/>
          <w:lang w:val="hu-HU"/>
        </w:rPr>
        <w:t>H</w:t>
      </w:r>
      <w:r w:rsidRPr="0098319C">
        <w:rPr>
          <w:i/>
          <w:iCs/>
          <w:lang w:val="hu-HU"/>
        </w:rPr>
        <w:t xml:space="preserve">a </w:t>
      </w:r>
      <w:r w:rsidR="00970D75">
        <w:rPr>
          <w:i/>
          <w:iCs/>
          <w:lang w:val="hu-HU"/>
        </w:rPr>
        <w:t>létezik</w:t>
      </w:r>
      <w:r w:rsidRPr="0098319C">
        <w:rPr>
          <w:i/>
          <w:iCs/>
          <w:lang w:val="hu-HU"/>
        </w:rPr>
        <w:t xml:space="preserve"> a mért </w:t>
      </w:r>
      <w:proofErr w:type="spellStart"/>
      <w:r w:rsidRPr="0098319C">
        <w:rPr>
          <w:i/>
          <w:iCs/>
          <w:lang w:val="hu-HU"/>
        </w:rPr>
        <w:t>reaktánsra</w:t>
      </w:r>
      <w:proofErr w:type="spellEnd"/>
      <w:r w:rsidRPr="0098319C">
        <w:rPr>
          <w:i/>
          <w:iCs/>
          <w:lang w:val="hu-HU"/>
        </w:rPr>
        <w:t xml:space="preserve"> vonatkozó r</w:t>
      </w:r>
      <w:r w:rsidR="00810092">
        <w:rPr>
          <w:i/>
          <w:iCs/>
          <w:lang w:val="hu-HU"/>
        </w:rPr>
        <w:t>eakció</w:t>
      </w:r>
      <w:r w:rsidRPr="0098319C">
        <w:rPr>
          <w:i/>
          <w:iCs/>
          <w:lang w:val="hu-HU"/>
        </w:rPr>
        <w:t>rend, az lehet törtszám is.</w:t>
      </w:r>
    </w:p>
    <w:p w:rsidR="00C87020" w:rsidRPr="0098319C" w:rsidRDefault="00C87020">
      <w:pPr>
        <w:jc w:val="both"/>
        <w:rPr>
          <w:sz w:val="32"/>
          <w:szCs w:val="32"/>
          <w:lang w:val="hu-HU"/>
        </w:rPr>
      </w:pPr>
    </w:p>
    <w:p w:rsidR="007E4C4E" w:rsidRPr="006E34E2" w:rsidRDefault="007E4C4E" w:rsidP="00322235">
      <w:pPr>
        <w:pStyle w:val="Szvegtrzs"/>
        <w:rPr>
          <w:rFonts w:ascii="Arial" w:hAnsi="Arial" w:cs="Arial"/>
          <w:sz w:val="32"/>
          <w:szCs w:val="32"/>
          <w:lang w:val="hu-HU"/>
        </w:rPr>
      </w:pPr>
      <w:r w:rsidRPr="006E34E2">
        <w:rPr>
          <w:rFonts w:ascii="Arial" w:hAnsi="Arial" w:cs="Arial"/>
          <w:sz w:val="32"/>
          <w:szCs w:val="32"/>
          <w:lang w:val="hu-HU"/>
        </w:rPr>
        <w:t>1. Differenciális módszeren alapuló becslés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 w:rsidP="0050369A">
      <w:pPr>
        <w:ind w:firstLine="284"/>
        <w:jc w:val="both"/>
        <w:rPr>
          <w:lang w:val="hu-HU"/>
        </w:rPr>
      </w:pPr>
      <w:r w:rsidRPr="0098319C">
        <w:rPr>
          <w:lang w:val="hu-HU"/>
        </w:rPr>
        <w:t xml:space="preserve">Az (1) egyenlet </w:t>
      </w:r>
      <w:proofErr w:type="spellStart"/>
      <w:r w:rsidRPr="0098319C">
        <w:rPr>
          <w:lang w:val="hu-HU"/>
        </w:rPr>
        <w:t>logaritmálásával</w:t>
      </w:r>
      <w:proofErr w:type="spellEnd"/>
      <w:r w:rsidRPr="0098319C">
        <w:rPr>
          <w:lang w:val="hu-HU"/>
        </w:rPr>
        <w:t xml:space="preserve"> a következő egyenletet kapjuk: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pStyle w:val="Cmsor1"/>
        <w:tabs>
          <w:tab w:val="center" w:pos="4253"/>
          <w:tab w:val="right" w:pos="8505"/>
        </w:tabs>
      </w:pPr>
      <w:r w:rsidRPr="0098319C">
        <w:tab/>
      </w:r>
      <w:r w:rsidR="00F8345C" w:rsidRPr="0098319C">
        <w:rPr>
          <w:position w:val="-28"/>
        </w:rPr>
        <w:object w:dxaOrig="2340" w:dyaOrig="680">
          <v:shape id="_x0000_i1026" type="#_x0000_t75" style="width:116.8pt;height:33.85pt" o:ole="" fillcolor="window">
            <v:imagedata r:id="rId11" o:title=""/>
          </v:shape>
          <o:OLEObject Type="Embed" ProgID="Equation.3" ShapeID="_x0000_i1026" DrawAspect="Content" ObjectID="_1552563077" r:id="rId12"/>
        </w:object>
      </w:r>
      <w:r w:rsidR="0050369A">
        <w:tab/>
        <w:t>(2)</w:t>
      </w:r>
    </w:p>
    <w:p w:rsidR="007E4C4E" w:rsidRPr="0098319C" w:rsidRDefault="007E4C4E">
      <w:pPr>
        <w:ind w:left="1704" w:firstLine="284"/>
        <w:jc w:val="both"/>
        <w:rPr>
          <w:lang w:val="hu-HU"/>
        </w:rPr>
      </w:pPr>
    </w:p>
    <w:p w:rsidR="00C87020" w:rsidRDefault="007E4C4E" w:rsidP="0050369A">
      <w:pPr>
        <w:ind w:firstLine="284"/>
        <w:jc w:val="both"/>
        <w:rPr>
          <w:lang w:val="hu-HU"/>
        </w:rPr>
      </w:pPr>
      <w:r w:rsidRPr="0098319C">
        <w:rPr>
          <w:lang w:val="hu-HU"/>
        </w:rPr>
        <w:t>A (2) egyenlet szerint a</w:t>
      </w:r>
      <w:r w:rsidR="00855580">
        <w:rPr>
          <w:lang w:val="hu-HU"/>
        </w:rPr>
        <w:t>z</w:t>
      </w:r>
      <w:r w:rsidRPr="0098319C">
        <w:rPr>
          <w:lang w:val="hu-HU"/>
        </w:rPr>
        <w:t xml:space="preserve"> </w:t>
      </w:r>
      <w:proofErr w:type="spellStart"/>
      <w:r w:rsidR="00855580">
        <w:rPr>
          <w:lang w:val="hu-HU"/>
        </w:rPr>
        <w:t>ln</w:t>
      </w:r>
      <w:proofErr w:type="spellEnd"/>
      <w:r w:rsidR="0050369A">
        <w:rPr>
          <w:vertAlign w:val="subscript"/>
          <w:lang w:val="hu-HU"/>
        </w:rPr>
        <w:t> </w:t>
      </w:r>
      <w:r w:rsidRPr="0098319C">
        <w:rPr>
          <w:i/>
          <w:iCs/>
          <w:lang w:val="hu-HU"/>
        </w:rPr>
        <w:t>c</w:t>
      </w:r>
      <w:r w:rsidRPr="0098319C">
        <w:rPr>
          <w:lang w:val="hu-HU"/>
        </w:rPr>
        <w:t xml:space="preserve"> függvényében </w:t>
      </w:r>
      <w:r w:rsidR="00C87020" w:rsidRPr="0098319C">
        <w:rPr>
          <w:lang w:val="hu-HU"/>
        </w:rPr>
        <w:t>a</w:t>
      </w:r>
      <w:r w:rsidR="00855580">
        <w:rPr>
          <w:lang w:val="hu-HU"/>
        </w:rPr>
        <w:t xml:space="preserve">z </w:t>
      </w:r>
      <w:proofErr w:type="spellStart"/>
      <w:r w:rsidR="00855580">
        <w:rPr>
          <w:lang w:val="hu-HU"/>
        </w:rPr>
        <w:t>ln</w:t>
      </w:r>
      <w:proofErr w:type="spellEnd"/>
      <w:r w:rsidR="0050369A">
        <w:rPr>
          <w:vertAlign w:val="subscript"/>
          <w:lang w:val="hu-HU"/>
        </w:rPr>
        <w:t> </w:t>
      </w:r>
      <w:r w:rsidR="0050369A" w:rsidRPr="0098319C">
        <w:rPr>
          <w:lang w:val="hu-HU"/>
        </w:rPr>
        <w:t>(–</w:t>
      </w:r>
      <w:r w:rsidR="0050369A">
        <w:rPr>
          <w:lang w:val="hu-HU"/>
        </w:rPr>
        <w:t> </w:t>
      </w:r>
      <w:proofErr w:type="spellStart"/>
      <w:r w:rsidR="0050369A" w:rsidRPr="0098319C">
        <w:rPr>
          <w:lang w:val="hu-HU"/>
        </w:rPr>
        <w:t>d</w:t>
      </w:r>
      <w:r w:rsidR="0050369A" w:rsidRPr="0098319C">
        <w:rPr>
          <w:i/>
          <w:iCs/>
          <w:lang w:val="hu-HU"/>
        </w:rPr>
        <w:t>c</w:t>
      </w:r>
      <w:proofErr w:type="spellEnd"/>
      <w:r w:rsidR="0050369A" w:rsidRPr="0050369A">
        <w:rPr>
          <w:i/>
          <w:iCs/>
          <w:vertAlign w:val="subscript"/>
          <w:lang w:val="hu-HU"/>
        </w:rPr>
        <w:t> </w:t>
      </w:r>
      <w:r w:rsidR="0050369A" w:rsidRPr="0098319C">
        <w:rPr>
          <w:lang w:val="hu-HU"/>
        </w:rPr>
        <w:t>/</w:t>
      </w:r>
      <w:r w:rsidR="0050369A" w:rsidRPr="0050369A">
        <w:rPr>
          <w:vertAlign w:val="subscript"/>
          <w:lang w:val="hu-HU"/>
        </w:rPr>
        <w:t> </w:t>
      </w:r>
      <w:proofErr w:type="spellStart"/>
      <w:r w:rsidR="0050369A" w:rsidRPr="0098319C">
        <w:rPr>
          <w:lang w:val="hu-HU"/>
        </w:rPr>
        <w:t>d</w:t>
      </w:r>
      <w:r w:rsidR="0050369A" w:rsidRPr="0098319C">
        <w:rPr>
          <w:i/>
          <w:iCs/>
          <w:lang w:val="hu-HU"/>
        </w:rPr>
        <w:t>t</w:t>
      </w:r>
      <w:proofErr w:type="spellEnd"/>
      <w:r w:rsidR="0050369A" w:rsidRPr="0098319C">
        <w:rPr>
          <w:iCs/>
          <w:lang w:val="hu-HU"/>
        </w:rPr>
        <w:t>)</w:t>
      </w:r>
      <w:r w:rsidR="00C87020" w:rsidRPr="0098319C">
        <w:rPr>
          <w:lang w:val="hu-HU"/>
        </w:rPr>
        <w:t xml:space="preserve"> értékek egy egyenest adnak</w:t>
      </w:r>
      <w:r w:rsidR="0050369A">
        <w:rPr>
          <w:lang w:val="hu-HU"/>
        </w:rPr>
        <w:t>,</w:t>
      </w:r>
      <w:r w:rsidR="00C87020" w:rsidRPr="0098319C">
        <w:rPr>
          <w:lang w:val="hu-HU"/>
        </w:rPr>
        <w:t xml:space="preserve"> amelynek a tengelymetszete a sebességi együttható logaritmusa</w:t>
      </w:r>
      <w:r w:rsidR="0050369A">
        <w:rPr>
          <w:lang w:val="hu-HU"/>
        </w:rPr>
        <w:t>,</w:t>
      </w:r>
      <w:r w:rsidR="00C87020" w:rsidRPr="0098319C">
        <w:rPr>
          <w:lang w:val="hu-HU"/>
        </w:rPr>
        <w:t xml:space="preserve"> meredeksége</w:t>
      </w:r>
      <w:r w:rsidR="0050369A">
        <w:rPr>
          <w:lang w:val="hu-HU"/>
        </w:rPr>
        <w:t xml:space="preserve"> pedig</w:t>
      </w:r>
      <w:r w:rsidR="00C87020" w:rsidRPr="0098319C">
        <w:rPr>
          <w:lang w:val="hu-HU"/>
        </w:rPr>
        <w:t xml:space="preserve"> a re</w:t>
      </w:r>
      <w:r w:rsidR="0050369A">
        <w:rPr>
          <w:lang w:val="hu-HU"/>
        </w:rPr>
        <w:t>a</w:t>
      </w:r>
      <w:r w:rsidR="00C87020" w:rsidRPr="0098319C">
        <w:rPr>
          <w:lang w:val="hu-HU"/>
        </w:rPr>
        <w:t>kció rendje.</w:t>
      </w:r>
    </w:p>
    <w:p w:rsidR="0050369A" w:rsidRPr="0098319C" w:rsidRDefault="0050369A" w:rsidP="0050369A">
      <w:pPr>
        <w:ind w:firstLine="284"/>
        <w:jc w:val="both"/>
        <w:rPr>
          <w:lang w:val="hu-HU"/>
        </w:rPr>
      </w:pPr>
    </w:p>
    <w:p w:rsidR="007E4C4E" w:rsidRPr="0098319C" w:rsidRDefault="0050369A" w:rsidP="0050369A">
      <w:pPr>
        <w:ind w:firstLine="284"/>
        <w:jc w:val="both"/>
        <w:rPr>
          <w:i/>
          <w:iCs/>
          <w:lang w:val="hu-HU"/>
        </w:rPr>
      </w:pPr>
      <w:r>
        <w:rPr>
          <w:lang w:val="hu-HU"/>
        </w:rPr>
        <w:t>Az</w:t>
      </w:r>
      <w:r w:rsidR="00072EE0" w:rsidRPr="0098319C">
        <w:rPr>
          <w:lang w:val="hu-HU"/>
        </w:rPr>
        <w:t xml:space="preserve"> egyenes illesztéshez szükségünk van a (–</w:t>
      </w:r>
      <w:r>
        <w:rPr>
          <w:lang w:val="hu-HU"/>
        </w:rPr>
        <w:t> </w:t>
      </w:r>
      <w:proofErr w:type="spellStart"/>
      <w:r w:rsidR="00072EE0" w:rsidRPr="0098319C">
        <w:rPr>
          <w:lang w:val="hu-HU"/>
        </w:rPr>
        <w:t>d</w:t>
      </w:r>
      <w:r w:rsidR="00072EE0" w:rsidRPr="0098319C">
        <w:rPr>
          <w:i/>
          <w:iCs/>
          <w:lang w:val="hu-HU"/>
        </w:rPr>
        <w:t>c</w:t>
      </w:r>
      <w:proofErr w:type="spellEnd"/>
      <w:r w:rsidRPr="0050369A">
        <w:rPr>
          <w:i/>
          <w:iCs/>
          <w:vertAlign w:val="subscript"/>
          <w:lang w:val="hu-HU"/>
        </w:rPr>
        <w:t> </w:t>
      </w:r>
      <w:r w:rsidR="00072EE0" w:rsidRPr="0098319C">
        <w:rPr>
          <w:lang w:val="hu-HU"/>
        </w:rPr>
        <w:t>/</w:t>
      </w:r>
      <w:r w:rsidRPr="0050369A">
        <w:rPr>
          <w:vertAlign w:val="subscript"/>
          <w:lang w:val="hu-HU"/>
        </w:rPr>
        <w:t> </w:t>
      </w:r>
      <w:proofErr w:type="spellStart"/>
      <w:r w:rsidR="00072EE0" w:rsidRPr="0098319C">
        <w:rPr>
          <w:lang w:val="hu-HU"/>
        </w:rPr>
        <w:t>d</w:t>
      </w:r>
      <w:r w:rsidR="00072EE0" w:rsidRPr="0098319C">
        <w:rPr>
          <w:i/>
          <w:iCs/>
          <w:lang w:val="hu-HU"/>
        </w:rPr>
        <w:t>t</w:t>
      </w:r>
      <w:proofErr w:type="spellEnd"/>
      <w:r w:rsidR="00072EE0" w:rsidRPr="0098319C">
        <w:rPr>
          <w:iCs/>
          <w:lang w:val="hu-HU"/>
        </w:rPr>
        <w:t>)</w:t>
      </w:r>
      <w:r w:rsidR="00072EE0" w:rsidRPr="0098319C">
        <w:rPr>
          <w:lang w:val="hu-HU"/>
        </w:rPr>
        <w:t xml:space="preserve"> értékek</w:t>
      </w:r>
      <w:r w:rsidR="00810092">
        <w:rPr>
          <w:lang w:val="hu-HU"/>
        </w:rPr>
        <w:t>re</w:t>
      </w:r>
      <w:r w:rsidR="007E4C4E" w:rsidRPr="0098319C">
        <w:rPr>
          <w:lang w:val="hu-HU"/>
        </w:rPr>
        <w:t xml:space="preserve">, amit az eredeti idő-koncentráció táblázatból állíthatunk elő numerikus deriválással. A legegyszerűbb két-két egymás melletti mérésből, </w:t>
      </w:r>
      <w:r w:rsidR="007E4C4E" w:rsidRPr="0098319C">
        <w:rPr>
          <w:i/>
          <w:iCs/>
          <w:lang w:val="hu-HU"/>
        </w:rPr>
        <w:t>véges differenciával</w:t>
      </w:r>
      <w:r w:rsidR="007E4C4E" w:rsidRPr="0098319C">
        <w:rPr>
          <w:lang w:val="hu-HU"/>
        </w:rPr>
        <w:t xml:space="preserve"> számolni a numerikus deriváltat, de ez az eljárás nagyon felnagyítja a mérési hibát, nagyon „zajos” derivált görbét ad. Ráadásul a kapott derivált nem az egész másodpercekhez, hanem az egész másodpercek felezési időpontjaihoz tartozik. </w:t>
      </w:r>
      <w:r w:rsidR="00810092">
        <w:rPr>
          <w:lang w:val="hu-HU"/>
        </w:rPr>
        <w:t>Három</w:t>
      </w:r>
      <w:r w:rsidR="007E4C4E" w:rsidRPr="0098319C">
        <w:rPr>
          <w:lang w:val="hu-HU"/>
        </w:rPr>
        <w:t xml:space="preserve"> szomszédos érték átlagolásával</w:t>
      </w:r>
      <w:r w:rsidR="00810092">
        <w:rPr>
          <w:lang w:val="hu-HU"/>
        </w:rPr>
        <w:t xml:space="preserve"> („mozgó átlagok)</w:t>
      </w:r>
      <w:r w:rsidR="007E4C4E" w:rsidRPr="0098319C">
        <w:rPr>
          <w:lang w:val="hu-HU"/>
        </w:rPr>
        <w:t xml:space="preserve"> egész másodpercekhez tartozó</w:t>
      </w:r>
      <w:r>
        <w:rPr>
          <w:lang w:val="hu-HU"/>
        </w:rPr>
        <w:t>, egyben</w:t>
      </w:r>
      <w:r w:rsidR="007E4C4E" w:rsidRPr="0098319C">
        <w:rPr>
          <w:lang w:val="hu-HU"/>
        </w:rPr>
        <w:t xml:space="preserve"> simított értékeket kapunk. Kifinomultabb módszer több, páratlan számú</w:t>
      </w:r>
      <w:r>
        <w:rPr>
          <w:lang w:val="hu-HU"/>
        </w:rPr>
        <w:t>,</w:t>
      </w:r>
      <w:r w:rsidR="007E4C4E" w:rsidRPr="0098319C">
        <w:rPr>
          <w:lang w:val="hu-HU"/>
        </w:rPr>
        <w:t xml:space="preserve"> egymás melletti pontra görbét illeszteni</w:t>
      </w:r>
      <w:r w:rsidR="00810092">
        <w:rPr>
          <w:lang w:val="hu-HU"/>
        </w:rPr>
        <w:t>,</w:t>
      </w:r>
      <w:r w:rsidR="007E4C4E" w:rsidRPr="0098319C">
        <w:rPr>
          <w:lang w:val="hu-HU"/>
        </w:rPr>
        <w:t xml:space="preserve"> és ennek a görbének az analitikus deriválásával számítani a középső </w:t>
      </w:r>
      <w:r w:rsidR="007E4C4E" w:rsidRPr="0098319C">
        <w:rPr>
          <w:lang w:val="hu-HU"/>
        </w:rPr>
        <w:lastRenderedPageBreak/>
        <w:t xml:space="preserve">ponthoz tartozó derivált értékét. </w:t>
      </w:r>
      <w:r>
        <w:rPr>
          <w:iCs/>
          <w:lang w:val="hu-HU"/>
        </w:rPr>
        <w:t xml:space="preserve">A numerikus </w:t>
      </w:r>
      <w:r w:rsidR="007E4C4E" w:rsidRPr="00D17060">
        <w:rPr>
          <w:iCs/>
          <w:lang w:val="hu-HU"/>
        </w:rPr>
        <w:t>deriváló módszer</w:t>
      </w:r>
      <w:r>
        <w:rPr>
          <w:iCs/>
          <w:lang w:val="hu-HU"/>
        </w:rPr>
        <w:t xml:space="preserve">ek </w:t>
      </w:r>
      <w:r w:rsidR="00810092">
        <w:rPr>
          <w:iCs/>
          <w:lang w:val="hu-HU"/>
        </w:rPr>
        <w:t>némelyike</w:t>
      </w:r>
      <w:r w:rsidR="007E4C4E" w:rsidRPr="00D17060">
        <w:rPr>
          <w:iCs/>
          <w:lang w:val="hu-HU"/>
        </w:rPr>
        <w:t xml:space="preserve"> csökkenti a pontok számát,</w:t>
      </w:r>
      <w:r>
        <w:rPr>
          <w:iCs/>
          <w:lang w:val="hu-HU"/>
        </w:rPr>
        <w:t xml:space="preserve"> de esetleg különböző mértékben.</w:t>
      </w:r>
      <w:r w:rsidR="007E4C4E" w:rsidRPr="00D17060">
        <w:rPr>
          <w:iCs/>
          <w:lang w:val="hu-HU"/>
        </w:rPr>
        <w:t xml:space="preserve"> Az </w:t>
      </w:r>
      <w:proofErr w:type="spellStart"/>
      <w:r w:rsidR="007E4C4E" w:rsidRPr="00D17060">
        <w:rPr>
          <w:iCs/>
          <w:lang w:val="hu-HU"/>
        </w:rPr>
        <w:t>Origin</w:t>
      </w:r>
      <w:proofErr w:type="spellEnd"/>
      <w:r>
        <w:rPr>
          <w:iCs/>
          <w:lang w:val="hu-HU"/>
        </w:rPr>
        <w:t xml:space="preserve"> programban is,</w:t>
      </w:r>
      <w:r w:rsidR="007E4C4E" w:rsidRPr="00D17060">
        <w:rPr>
          <w:iCs/>
          <w:lang w:val="hu-HU"/>
        </w:rPr>
        <w:t xml:space="preserve"> és a feladathoz tartozó weboldal</w:t>
      </w:r>
      <w:r>
        <w:rPr>
          <w:iCs/>
          <w:lang w:val="hu-HU"/>
        </w:rPr>
        <w:t>on</w:t>
      </w:r>
      <w:r w:rsidR="007E4C4E" w:rsidRPr="00D17060">
        <w:rPr>
          <w:iCs/>
          <w:lang w:val="hu-HU"/>
        </w:rPr>
        <w:t xml:space="preserve"> is </w:t>
      </w:r>
      <w:r>
        <w:rPr>
          <w:iCs/>
          <w:lang w:val="hu-HU"/>
        </w:rPr>
        <w:t>található több ilyen</w:t>
      </w:r>
      <w:r w:rsidRPr="00D17060">
        <w:rPr>
          <w:iCs/>
          <w:lang w:val="hu-HU"/>
        </w:rPr>
        <w:t xml:space="preserve"> </w:t>
      </w:r>
      <w:r>
        <w:rPr>
          <w:iCs/>
          <w:lang w:val="hu-HU"/>
        </w:rPr>
        <w:t xml:space="preserve">módszer </w:t>
      </w:r>
      <w:r w:rsidR="007E4C4E" w:rsidRPr="00D17060">
        <w:rPr>
          <w:iCs/>
          <w:lang w:val="hu-HU"/>
        </w:rPr>
        <w:t xml:space="preserve">(egyszerű differencia, hárompontos mozgóátlag, 3- vagy 5-pontos </w:t>
      </w:r>
      <w:proofErr w:type="spellStart"/>
      <w:r w:rsidR="007E4C4E" w:rsidRPr="00D17060">
        <w:rPr>
          <w:iCs/>
          <w:lang w:val="hu-HU"/>
        </w:rPr>
        <w:t>Savitzky-Golay</w:t>
      </w:r>
      <w:proofErr w:type="spellEnd"/>
      <w:r w:rsidR="007E4C4E" w:rsidRPr="00D17060">
        <w:rPr>
          <w:iCs/>
          <w:lang w:val="hu-HU"/>
        </w:rPr>
        <w:t xml:space="preserve"> simító deriváló módszer).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ind w:firstLine="284"/>
        <w:jc w:val="both"/>
        <w:rPr>
          <w:lang w:val="hu-HU"/>
        </w:rPr>
      </w:pPr>
      <w:r w:rsidRPr="0098319C">
        <w:rPr>
          <w:lang w:val="hu-HU"/>
        </w:rPr>
        <w:t>A numerikus deriválás eredményére</w:t>
      </w:r>
      <w:r w:rsidR="00610D63">
        <w:rPr>
          <w:lang w:val="hu-HU"/>
        </w:rPr>
        <w:t xml:space="preserve"> legkisebb négyzetek módszerével</w:t>
      </w:r>
      <w:r w:rsidRPr="0098319C">
        <w:rPr>
          <w:lang w:val="hu-HU"/>
        </w:rPr>
        <w:t xml:space="preserve"> egyenest illesztve </w:t>
      </w:r>
      <w:r w:rsidR="00610D63">
        <w:rPr>
          <w:lang w:val="hu-HU"/>
        </w:rPr>
        <w:t>– mivel ez egyúttal egy paraméterbecslési eljárás is –</w:t>
      </w:r>
      <w:r w:rsidRPr="0098319C">
        <w:rPr>
          <w:lang w:val="hu-HU"/>
        </w:rPr>
        <w:t xml:space="preserve"> megkapjuk </w:t>
      </w:r>
      <w:proofErr w:type="spellStart"/>
      <w:r w:rsidRPr="0098319C">
        <w:rPr>
          <w:lang w:val="hu-HU"/>
        </w:rPr>
        <w:t>ln</w:t>
      </w:r>
      <w:proofErr w:type="spellEnd"/>
      <w:r w:rsidRPr="0098319C">
        <w:rPr>
          <w:lang w:val="hu-HU"/>
        </w:rPr>
        <w:t> 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és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várható értékét és szórását. A szórásokat át </w:t>
      </w:r>
      <w:r w:rsidR="00B4221B" w:rsidRPr="0098319C">
        <w:rPr>
          <w:lang w:val="hu-HU"/>
        </w:rPr>
        <w:t>lehet</w:t>
      </w:r>
      <w:r w:rsidRPr="0098319C">
        <w:rPr>
          <w:lang w:val="hu-HU"/>
        </w:rPr>
        <w:t xml:space="preserve"> számítani 95%-os konfidencia intervallummá az alábbi módon: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pStyle w:val="Cmsor1"/>
        <w:tabs>
          <w:tab w:val="center" w:pos="4253"/>
          <w:tab w:val="right" w:pos="8505"/>
        </w:tabs>
      </w:pPr>
      <w:r w:rsidRPr="0098319C">
        <w:tab/>
      </w:r>
      <w:r w:rsidR="00F8345C" w:rsidRPr="0098319C">
        <w:rPr>
          <w:position w:val="-14"/>
        </w:rPr>
        <w:object w:dxaOrig="1620" w:dyaOrig="380">
          <v:shape id="_x0000_i1027" type="#_x0000_t75" style="width:81.55pt;height:19.55pt" o:ole="" fillcolor="window">
            <v:imagedata r:id="rId13" o:title=""/>
          </v:shape>
          <o:OLEObject Type="Embed" ProgID="Equation.3" ShapeID="_x0000_i1027" DrawAspect="Content" ObjectID="_1552563078" r:id="rId14"/>
        </w:object>
      </w:r>
      <w:r w:rsidR="00610D63">
        <w:t>,</w:t>
      </w:r>
      <w:r w:rsidRPr="0098319C">
        <w:tab/>
        <w:t xml:space="preserve"> (3) </w:t>
      </w:r>
    </w:p>
    <w:p w:rsidR="007E4C4E" w:rsidRPr="0098319C" w:rsidRDefault="007E4C4E">
      <w:pPr>
        <w:ind w:left="1988" w:firstLine="284"/>
        <w:jc w:val="both"/>
        <w:rPr>
          <w:lang w:val="hu-HU"/>
        </w:rPr>
      </w:pPr>
    </w:p>
    <w:p w:rsidR="007E4C4E" w:rsidRPr="0098319C" w:rsidRDefault="007E4C4E">
      <w:pPr>
        <w:jc w:val="both"/>
        <w:rPr>
          <w:lang w:val="hu-HU"/>
        </w:rPr>
      </w:pPr>
      <w:r w:rsidRPr="0098319C">
        <w:rPr>
          <w:lang w:val="hu-HU"/>
        </w:rPr>
        <w:t xml:space="preserve">ahol </w:t>
      </w:r>
      <w:r w:rsidRPr="0098319C">
        <w:rPr>
          <w:i/>
          <w:iCs/>
          <w:lang w:val="hu-HU"/>
        </w:rPr>
        <w:t>h</w:t>
      </w:r>
      <w:r w:rsidRPr="0098319C">
        <w:rPr>
          <w:vertAlign w:val="subscript"/>
          <w:lang w:val="hu-HU"/>
        </w:rPr>
        <w:t>95%</w:t>
      </w:r>
      <w:r w:rsidRPr="0098319C">
        <w:rPr>
          <w:lang w:val="hu-HU"/>
        </w:rPr>
        <w:t xml:space="preserve"> a 95%-os konfidencia intervallum félszélessége, </w:t>
      </w:r>
      <w:r w:rsidRPr="0098319C">
        <w:rPr>
          <w:i/>
          <w:iCs/>
          <w:lang w:val="hu-HU"/>
        </w:rPr>
        <w:t>s</w:t>
      </w:r>
      <w:r w:rsidR="001C23AF">
        <w:rPr>
          <w:lang w:val="hu-HU"/>
        </w:rPr>
        <w:t> </w:t>
      </w:r>
      <w:r w:rsidRPr="0098319C">
        <w:rPr>
          <w:lang w:val="hu-HU"/>
        </w:rPr>
        <w:t>=</w:t>
      </w:r>
      <w:r w:rsidR="001C23AF">
        <w:rPr>
          <w:lang w:val="hu-HU"/>
        </w:rPr>
        <w:t> </w:t>
      </w:r>
      <w:r w:rsidRPr="0098319C">
        <w:rPr>
          <w:i/>
          <w:iCs/>
          <w:lang w:val="hu-HU"/>
        </w:rPr>
        <w:t>n</w:t>
      </w:r>
      <w:r w:rsidR="001C23AF">
        <w:rPr>
          <w:lang w:val="hu-HU"/>
        </w:rPr>
        <w:t> </w:t>
      </w:r>
      <w:r w:rsidRPr="0098319C">
        <w:rPr>
          <w:lang w:val="hu-HU"/>
        </w:rPr>
        <w:t>–</w:t>
      </w:r>
      <w:r w:rsidR="001C23AF">
        <w:rPr>
          <w:lang w:val="hu-HU"/>
        </w:rPr>
        <w:t> </w:t>
      </w:r>
      <w:r w:rsidRPr="0098319C">
        <w:rPr>
          <w:i/>
          <w:iCs/>
          <w:lang w:val="hu-HU"/>
        </w:rPr>
        <w:t>p</w:t>
      </w:r>
      <w:r w:rsidRPr="0098319C">
        <w:rPr>
          <w:lang w:val="hu-HU"/>
        </w:rPr>
        <w:t xml:space="preserve"> az illesztés szabadsági fokainak száma,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a felhasznált adatok száma (ami a numerikus deriválás miatt kevesebb</w:t>
      </w:r>
      <w:r w:rsidR="00610D63">
        <w:rPr>
          <w:lang w:val="hu-HU"/>
        </w:rPr>
        <w:t xml:space="preserve"> lehet</w:t>
      </w:r>
      <w:r w:rsidRPr="0098319C">
        <w:rPr>
          <w:lang w:val="hu-HU"/>
        </w:rPr>
        <w:t xml:space="preserve">, mint a mérési </w:t>
      </w:r>
      <w:r w:rsidR="00610D63">
        <w:rPr>
          <w:lang w:val="hu-HU"/>
        </w:rPr>
        <w:t>adatok</w:t>
      </w:r>
      <w:r w:rsidRPr="0098319C">
        <w:rPr>
          <w:lang w:val="hu-HU"/>
        </w:rPr>
        <w:t xml:space="preserve"> száma), </w:t>
      </w:r>
      <w:r w:rsidRPr="0098319C">
        <w:rPr>
          <w:i/>
          <w:iCs/>
          <w:lang w:val="hu-HU"/>
        </w:rPr>
        <w:t>p</w:t>
      </w:r>
      <w:r w:rsidRPr="0098319C">
        <w:rPr>
          <w:lang w:val="hu-HU"/>
        </w:rPr>
        <w:t xml:space="preserve"> </w:t>
      </w:r>
      <w:r w:rsidR="00610D63">
        <w:rPr>
          <w:lang w:val="hu-HU"/>
        </w:rPr>
        <w:t xml:space="preserve">pedig </w:t>
      </w:r>
      <w:r w:rsidRPr="0098319C">
        <w:rPr>
          <w:lang w:val="hu-HU"/>
        </w:rPr>
        <w:t>a be</w:t>
      </w:r>
      <w:r w:rsidR="00610D63">
        <w:rPr>
          <w:lang w:val="hu-HU"/>
        </w:rPr>
        <w:t>csült paraméterek száma (itt 2).</w:t>
      </w:r>
      <w:r w:rsidRPr="0098319C">
        <w:rPr>
          <w:lang w:val="hu-HU"/>
        </w:rPr>
        <w:t xml:space="preserve"> </w:t>
      </w:r>
      <w:r w:rsidRPr="0098319C">
        <w:rPr>
          <w:i/>
          <w:iCs/>
          <w:lang w:val="hu-HU"/>
        </w:rPr>
        <w:sym w:font="Symbol" w:char="F073"/>
      </w:r>
      <w:r w:rsidR="00954BC2">
        <w:rPr>
          <w:lang w:val="hu-HU"/>
        </w:rPr>
        <w:t xml:space="preserve"> az adott paraméter szórása,</w:t>
      </w:r>
      <w:r w:rsidRPr="0098319C">
        <w:rPr>
          <w:lang w:val="hu-HU"/>
        </w:rPr>
        <w:t xml:space="preserve"> </w:t>
      </w:r>
      <w:proofErr w:type="spellStart"/>
      <w:r w:rsidRPr="0098319C">
        <w:rPr>
          <w:i/>
          <w:iCs/>
          <w:lang w:val="hu-HU"/>
        </w:rPr>
        <w:t>t</w:t>
      </w:r>
      <w:r w:rsidRPr="0098319C">
        <w:rPr>
          <w:vertAlign w:val="subscript"/>
          <w:lang w:val="hu-HU"/>
        </w:rPr>
        <w:t>s</w:t>
      </w:r>
      <w:proofErr w:type="spellEnd"/>
      <w:r w:rsidRPr="0098319C">
        <w:rPr>
          <w:vertAlign w:val="subscript"/>
          <w:lang w:val="hu-HU"/>
        </w:rPr>
        <w:t>,95%</w:t>
      </w:r>
      <w:r w:rsidRPr="0098319C">
        <w:rPr>
          <w:lang w:val="hu-HU"/>
        </w:rPr>
        <w:t xml:space="preserve"> pedig a 0,95 eloszlásfüggvény-értékhez tartozó </w:t>
      </w:r>
      <w:r w:rsidRPr="0098319C">
        <w:rPr>
          <w:i/>
          <w:iCs/>
          <w:lang w:val="hu-HU"/>
        </w:rPr>
        <w:t>s</w:t>
      </w:r>
      <w:r w:rsidRPr="0098319C">
        <w:rPr>
          <w:lang w:val="hu-HU"/>
        </w:rPr>
        <w:t xml:space="preserve"> szabadsági fokú </w:t>
      </w:r>
      <w:proofErr w:type="spellStart"/>
      <w:r w:rsidRPr="0098319C">
        <w:rPr>
          <w:lang w:val="hu-HU"/>
        </w:rPr>
        <w:t>Student-eloszlású</w:t>
      </w:r>
      <w:proofErr w:type="spellEnd"/>
      <w:r w:rsidRPr="0098319C">
        <w:rPr>
          <w:lang w:val="hu-HU"/>
        </w:rPr>
        <w:t xml:space="preserve"> változó értéke. Néhány </w:t>
      </w:r>
      <w:r w:rsidRPr="0098319C">
        <w:rPr>
          <w:i/>
          <w:iCs/>
          <w:lang w:val="hu-HU"/>
        </w:rPr>
        <w:t>s</w:t>
      </w:r>
      <w:r w:rsidRPr="0098319C">
        <w:rPr>
          <w:lang w:val="hu-HU"/>
        </w:rPr>
        <w:t xml:space="preserve">-hez tartozó </w:t>
      </w:r>
      <w:proofErr w:type="spellStart"/>
      <w:r w:rsidRPr="0098319C">
        <w:rPr>
          <w:i/>
          <w:iCs/>
          <w:lang w:val="hu-HU"/>
        </w:rPr>
        <w:t>t</w:t>
      </w:r>
      <w:r w:rsidRPr="0098319C">
        <w:rPr>
          <w:vertAlign w:val="subscript"/>
          <w:lang w:val="hu-HU"/>
        </w:rPr>
        <w:t>s</w:t>
      </w:r>
      <w:proofErr w:type="spellEnd"/>
      <w:r w:rsidRPr="0098319C">
        <w:rPr>
          <w:vertAlign w:val="subscript"/>
          <w:lang w:val="hu-HU"/>
        </w:rPr>
        <w:t>,95%</w:t>
      </w:r>
      <w:r w:rsidR="001B716F" w:rsidRPr="0098319C">
        <w:rPr>
          <w:lang w:val="hu-HU"/>
        </w:rPr>
        <w:t xml:space="preserve"> értéket láthatunk a függelék</w:t>
      </w:r>
      <w:r w:rsidRPr="0098319C">
        <w:rPr>
          <w:lang w:val="hu-HU"/>
        </w:rPr>
        <w:t xml:space="preserve"> 1. táblázat</w:t>
      </w:r>
      <w:r w:rsidR="001B716F" w:rsidRPr="0098319C">
        <w:rPr>
          <w:lang w:val="hu-HU"/>
        </w:rPr>
        <w:t>á</w:t>
      </w:r>
      <w:r w:rsidRPr="0098319C">
        <w:rPr>
          <w:lang w:val="hu-HU"/>
        </w:rPr>
        <w:t>ban.</w:t>
      </w:r>
      <w:r w:rsidR="000E26A5">
        <w:rPr>
          <w:lang w:val="hu-HU"/>
        </w:rPr>
        <w:tab/>
        <w:t xml:space="preserve"> </w:t>
      </w:r>
      <w:r w:rsidR="00610D63">
        <w:rPr>
          <w:lang w:val="hu-HU"/>
        </w:rPr>
        <w:br/>
      </w:r>
      <w:r w:rsidR="00610D63" w:rsidRPr="0098319C">
        <w:rPr>
          <w:i/>
          <w:iCs/>
          <w:lang w:val="hu-HU"/>
        </w:rPr>
        <w:t>(</w:t>
      </w:r>
      <w:r w:rsidR="00610D63">
        <w:rPr>
          <w:i/>
          <w:iCs/>
          <w:lang w:val="hu-HU"/>
        </w:rPr>
        <w:t>A</w:t>
      </w:r>
      <w:r w:rsidR="00610D63" w:rsidRPr="0098319C">
        <w:rPr>
          <w:i/>
          <w:iCs/>
          <w:lang w:val="hu-HU"/>
        </w:rPr>
        <w:t xml:space="preserve"> legkisebb négyzetes </w:t>
      </w:r>
      <w:r w:rsidR="00610D63">
        <w:rPr>
          <w:i/>
          <w:iCs/>
          <w:lang w:val="hu-HU"/>
        </w:rPr>
        <w:t>paraméterbecslésről, valamint részletesen egyenes</w:t>
      </w:r>
      <w:r w:rsidR="00610D63" w:rsidRPr="0098319C">
        <w:rPr>
          <w:i/>
          <w:iCs/>
          <w:lang w:val="hu-HU"/>
        </w:rPr>
        <w:t xml:space="preserve"> illesztés</w:t>
      </w:r>
      <w:r w:rsidR="00610D63">
        <w:rPr>
          <w:i/>
          <w:iCs/>
          <w:lang w:val="hu-HU"/>
        </w:rPr>
        <w:t>éről</w:t>
      </w:r>
      <w:r w:rsidR="00610D63" w:rsidRPr="0098319C">
        <w:rPr>
          <w:i/>
          <w:iCs/>
          <w:lang w:val="hu-HU"/>
        </w:rPr>
        <w:t xml:space="preserve"> rövid és világos </w:t>
      </w:r>
      <w:r w:rsidR="00610D63">
        <w:rPr>
          <w:i/>
          <w:iCs/>
          <w:lang w:val="hu-HU"/>
        </w:rPr>
        <w:t>ismertető olvasható</w:t>
      </w:r>
      <w:r w:rsidR="00610D63" w:rsidRPr="0098319C">
        <w:rPr>
          <w:i/>
          <w:iCs/>
          <w:lang w:val="hu-HU"/>
        </w:rPr>
        <w:t xml:space="preserve"> a</w:t>
      </w:r>
      <w:r w:rsidR="00123250">
        <w:rPr>
          <w:i/>
          <w:iCs/>
          <w:lang w:val="hu-HU"/>
        </w:rPr>
        <w:t xml:space="preserve"> </w:t>
      </w:r>
      <w:proofErr w:type="spellStart"/>
      <w:r w:rsidR="00123250">
        <w:rPr>
          <w:i/>
          <w:iCs/>
          <w:lang w:val="hu-HU"/>
        </w:rPr>
        <w:t>Mathematica</w:t>
      </w:r>
      <w:proofErr w:type="spellEnd"/>
      <w:r w:rsidR="00123250">
        <w:rPr>
          <w:i/>
          <w:iCs/>
          <w:lang w:val="hu-HU"/>
        </w:rPr>
        <w:t xml:space="preserve"> programot forgalmazó </w:t>
      </w:r>
      <w:proofErr w:type="spellStart"/>
      <w:r w:rsidR="00123250">
        <w:rPr>
          <w:i/>
          <w:iCs/>
          <w:lang w:val="hu-HU"/>
        </w:rPr>
        <w:t>WolframMathWorld</w:t>
      </w:r>
      <w:proofErr w:type="spellEnd"/>
      <w:r w:rsidR="00123250">
        <w:rPr>
          <w:i/>
          <w:iCs/>
          <w:lang w:val="hu-HU"/>
        </w:rPr>
        <w:t xml:space="preserve"> weboldal</w:t>
      </w:r>
      <w:r w:rsidR="00954BC2">
        <w:rPr>
          <w:i/>
          <w:iCs/>
          <w:lang w:val="hu-HU"/>
        </w:rPr>
        <w:t>á</w:t>
      </w:r>
      <w:r w:rsidR="00123250">
        <w:rPr>
          <w:i/>
          <w:iCs/>
          <w:lang w:val="hu-HU"/>
        </w:rPr>
        <w:t xml:space="preserve">n, a </w:t>
      </w:r>
      <w:r w:rsidR="00610D63" w:rsidRPr="0098319C">
        <w:rPr>
          <w:i/>
          <w:iCs/>
          <w:lang w:val="hu-HU"/>
        </w:rPr>
        <w:t>http://mathworld.wolfram.com/Le</w:t>
      </w:r>
      <w:r w:rsidR="00610D63">
        <w:rPr>
          <w:i/>
          <w:iCs/>
          <w:lang w:val="hu-HU"/>
        </w:rPr>
        <w:t>astSquaresFitting.html webcímen</w:t>
      </w:r>
      <w:r w:rsidR="00610D63" w:rsidRPr="0098319C">
        <w:rPr>
          <w:i/>
          <w:iCs/>
          <w:lang w:val="hu-HU"/>
        </w:rPr>
        <w:t>.)</w:t>
      </w:r>
    </w:p>
    <w:p w:rsidR="007E4C4E" w:rsidRPr="0098319C" w:rsidRDefault="007E4C4E">
      <w:pPr>
        <w:jc w:val="both"/>
        <w:rPr>
          <w:lang w:val="hu-HU"/>
        </w:rPr>
      </w:pPr>
    </w:p>
    <w:p w:rsidR="007E4C4E" w:rsidRDefault="007E4C4E">
      <w:pPr>
        <w:ind w:firstLine="284"/>
        <w:jc w:val="both"/>
        <w:rPr>
          <w:lang w:val="hu-HU"/>
        </w:rPr>
      </w:pPr>
      <w:r w:rsidRPr="0098319C">
        <w:rPr>
          <w:lang w:val="hu-HU"/>
        </w:rPr>
        <w:t xml:space="preserve">A paraméterbecslésből </w:t>
      </w:r>
      <w:r w:rsidR="00123250">
        <w:rPr>
          <w:lang w:val="hu-HU"/>
        </w:rPr>
        <w:t xml:space="preserve">közvetlenül </w:t>
      </w:r>
      <w:r w:rsidRPr="0098319C">
        <w:rPr>
          <w:lang w:val="hu-HU"/>
        </w:rPr>
        <w:t xml:space="preserve">megkapjuk az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reakciórend várható értékét és szórását. </w:t>
      </w:r>
      <w:r w:rsidR="00123250">
        <w:rPr>
          <w:lang w:val="hu-HU"/>
        </w:rPr>
        <w:t>Célunk</w:t>
      </w:r>
      <w:r w:rsidR="000E26A5">
        <w:rPr>
          <w:lang w:val="hu-HU"/>
        </w:rPr>
        <w:t xml:space="preserve"> egyúttal</w:t>
      </w:r>
      <w:r w:rsidRPr="0098319C">
        <w:rPr>
          <w:lang w:val="hu-HU"/>
        </w:rPr>
        <w:t xml:space="preserve"> a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sebe</w:t>
      </w:r>
      <w:r w:rsidR="00123250">
        <w:rPr>
          <w:lang w:val="hu-HU"/>
        </w:rPr>
        <w:t>sségi együttható várható értékének és szórásának</w:t>
      </w:r>
      <w:r w:rsidRPr="0098319C">
        <w:rPr>
          <w:lang w:val="hu-HU"/>
        </w:rPr>
        <w:t xml:space="preserve"> </w:t>
      </w:r>
      <w:r w:rsidR="000E26A5">
        <w:rPr>
          <w:lang w:val="hu-HU"/>
        </w:rPr>
        <w:t>a becslése is</w:t>
      </w:r>
      <w:r w:rsidRPr="0098319C">
        <w:rPr>
          <w:lang w:val="hu-HU"/>
        </w:rPr>
        <w:t xml:space="preserve">, de </w:t>
      </w:r>
      <w:r w:rsidR="00123250">
        <w:rPr>
          <w:lang w:val="hu-HU"/>
        </w:rPr>
        <w:t>a lineáris illesztés</w:t>
      </w:r>
      <w:r w:rsidRPr="0098319C">
        <w:rPr>
          <w:lang w:val="hu-HU"/>
        </w:rPr>
        <w:t xml:space="preserve"> helyette </w:t>
      </w:r>
      <w:proofErr w:type="spellStart"/>
      <w:r w:rsidRPr="0098319C">
        <w:rPr>
          <w:lang w:val="hu-HU"/>
        </w:rPr>
        <w:t>ln</w:t>
      </w:r>
      <w:proofErr w:type="spellEnd"/>
      <w:r w:rsidRPr="0098319C">
        <w:rPr>
          <w:lang w:val="hu-HU"/>
        </w:rPr>
        <w:t> 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várható értékét és szórását adja meg. A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együttható várható értékét </w:t>
      </w:r>
      <w:proofErr w:type="spellStart"/>
      <w:r w:rsidRPr="0098319C">
        <w:rPr>
          <w:lang w:val="hu-HU"/>
        </w:rPr>
        <w:t>e</w:t>
      </w:r>
      <w:r w:rsidRPr="0098319C">
        <w:rPr>
          <w:vertAlign w:val="superscript"/>
          <w:lang w:val="hu-HU"/>
        </w:rPr>
        <w:t>ln</w:t>
      </w:r>
      <w:r w:rsidRPr="0098319C">
        <w:rPr>
          <w:i/>
          <w:iCs/>
          <w:vertAlign w:val="superscript"/>
          <w:lang w:val="hu-HU"/>
        </w:rPr>
        <w:t>k</w:t>
      </w:r>
      <w:proofErr w:type="spellEnd"/>
      <w:r w:rsidRPr="0098319C">
        <w:rPr>
          <w:lang w:val="hu-HU"/>
        </w:rPr>
        <w:t xml:space="preserve"> </w:t>
      </w:r>
      <w:r w:rsidR="00123250">
        <w:rPr>
          <w:lang w:val="hu-HU"/>
        </w:rPr>
        <w:t>alakban</w:t>
      </w:r>
      <w:r w:rsidRPr="0098319C">
        <w:rPr>
          <w:lang w:val="hu-HU"/>
        </w:rPr>
        <w:t xml:space="preserve">, szórását pedig a Gauss-féle hibaterjedés </w:t>
      </w:r>
      <w:r w:rsidR="00123250">
        <w:rPr>
          <w:lang w:val="hu-HU"/>
        </w:rPr>
        <w:t>segítségével</w:t>
      </w:r>
      <w:r w:rsidR="00954BC2">
        <w:rPr>
          <w:lang w:val="hu-HU"/>
        </w:rPr>
        <w:t xml:space="preserve"> kaphatjuk meg. Az alábbiakban </w:t>
      </w:r>
      <w:r w:rsidR="00123250">
        <w:rPr>
          <w:lang w:val="hu-HU"/>
        </w:rPr>
        <w:t>be</w:t>
      </w:r>
      <w:r w:rsidR="00123250" w:rsidRPr="0098319C">
        <w:rPr>
          <w:lang w:val="hu-HU"/>
        </w:rPr>
        <w:t>mutatjuk</w:t>
      </w:r>
      <w:r w:rsidR="00123250">
        <w:rPr>
          <w:lang w:val="hu-HU"/>
        </w:rPr>
        <w:t xml:space="preserve"> a</w:t>
      </w:r>
      <w:r w:rsidR="00123250" w:rsidRPr="0098319C">
        <w:rPr>
          <w:lang w:val="hu-HU"/>
        </w:rPr>
        <w:t xml:space="preserve"> </w:t>
      </w:r>
      <w:r w:rsidRPr="0098319C">
        <w:rPr>
          <w:lang w:val="hu-HU"/>
        </w:rPr>
        <w:t>hibaterjedés</w:t>
      </w:r>
      <w:r w:rsidR="00123250">
        <w:rPr>
          <w:lang w:val="hu-HU"/>
        </w:rPr>
        <w:t xml:space="preserve"> itt alkalmazandó</w:t>
      </w:r>
      <w:r w:rsidR="007B640B">
        <w:rPr>
          <w:lang w:val="hu-HU"/>
        </w:rPr>
        <w:t xml:space="preserve"> egyszerű</w:t>
      </w:r>
      <w:r w:rsidRPr="0098319C">
        <w:rPr>
          <w:lang w:val="hu-HU"/>
        </w:rPr>
        <w:t xml:space="preserve"> </w:t>
      </w:r>
      <w:r w:rsidR="00123250">
        <w:rPr>
          <w:lang w:val="hu-HU"/>
        </w:rPr>
        <w:t>(</w:t>
      </w:r>
      <w:r w:rsidRPr="0098319C">
        <w:rPr>
          <w:lang w:val="hu-HU"/>
        </w:rPr>
        <w:t>egyváltozós</w:t>
      </w:r>
      <w:r w:rsidR="00123250">
        <w:rPr>
          <w:lang w:val="hu-HU"/>
        </w:rPr>
        <w:t>) alakját</w:t>
      </w:r>
      <w:r w:rsidRPr="0098319C">
        <w:rPr>
          <w:lang w:val="hu-HU"/>
        </w:rPr>
        <w:t>.</w:t>
      </w:r>
    </w:p>
    <w:p w:rsidR="00123250" w:rsidRPr="0098319C" w:rsidRDefault="00123250">
      <w:pPr>
        <w:ind w:firstLine="284"/>
        <w:jc w:val="both"/>
        <w:rPr>
          <w:lang w:val="hu-HU"/>
        </w:rPr>
      </w:pPr>
    </w:p>
    <w:p w:rsidR="007E4C4E" w:rsidRPr="0098319C" w:rsidRDefault="000E26A5">
      <w:pPr>
        <w:ind w:firstLine="284"/>
        <w:jc w:val="both"/>
        <w:rPr>
          <w:lang w:val="hu-HU"/>
        </w:rPr>
      </w:pPr>
      <w:r>
        <w:rPr>
          <w:lang w:val="hu-HU"/>
        </w:rPr>
        <w:t>E</w:t>
      </w:r>
      <w:r w:rsidR="007E4C4E" w:rsidRPr="0098319C">
        <w:rPr>
          <w:lang w:val="hu-HU"/>
        </w:rPr>
        <w:t xml:space="preserve">szerint ha </w:t>
      </w:r>
      <w:r w:rsidR="007E4C4E" w:rsidRPr="0098319C">
        <w:rPr>
          <w:i/>
          <w:iCs/>
          <w:lang w:val="hu-HU"/>
        </w:rPr>
        <w:t>x</w:t>
      </w:r>
      <w:r w:rsidR="007E4C4E" w:rsidRPr="0098319C">
        <w:rPr>
          <w:lang w:val="hu-HU"/>
        </w:rPr>
        <w:t xml:space="preserve"> valószínűségi változó szórása </w:t>
      </w:r>
      <w:r w:rsidR="007E4C4E" w:rsidRPr="007B640B">
        <w:rPr>
          <w:i/>
          <w:lang w:val="hu-HU"/>
        </w:rPr>
        <w:sym w:font="Symbol" w:char="F073"/>
      </w:r>
      <w:r w:rsidR="007B640B">
        <w:rPr>
          <w:i/>
          <w:vertAlign w:val="subscript"/>
          <w:lang w:val="hu-HU"/>
        </w:rPr>
        <w:t> </w:t>
      </w:r>
      <w:r w:rsidR="007E4C4E" w:rsidRPr="0098319C">
        <w:rPr>
          <w:lang w:val="hu-HU"/>
        </w:rPr>
        <w:t>(</w:t>
      </w:r>
      <w:r w:rsidR="007E4C4E" w:rsidRPr="0098319C">
        <w:rPr>
          <w:i/>
          <w:iCs/>
          <w:lang w:val="hu-HU"/>
        </w:rPr>
        <w:t>x</w:t>
      </w:r>
      <w:r w:rsidR="007E4C4E" w:rsidRPr="0098319C">
        <w:rPr>
          <w:lang w:val="hu-HU"/>
        </w:rPr>
        <w:t>), akkor</w:t>
      </w:r>
      <w:r w:rsidR="007B640B">
        <w:rPr>
          <w:lang w:val="hu-HU"/>
        </w:rPr>
        <w:t xml:space="preserve"> a változó</w:t>
      </w:r>
      <w:r w:rsidR="007E4C4E" w:rsidRPr="0098319C">
        <w:rPr>
          <w:lang w:val="hu-HU"/>
        </w:rPr>
        <w:t xml:space="preserve"> </w:t>
      </w:r>
      <w:r w:rsidR="007E4C4E" w:rsidRPr="0098319C">
        <w:rPr>
          <w:i/>
          <w:iCs/>
          <w:lang w:val="hu-HU"/>
        </w:rPr>
        <w:t>f</w:t>
      </w:r>
      <w:r w:rsidR="007B640B" w:rsidRPr="007B640B">
        <w:rPr>
          <w:i/>
          <w:iCs/>
          <w:vertAlign w:val="subscript"/>
          <w:lang w:val="hu-HU"/>
        </w:rPr>
        <w:t> </w:t>
      </w:r>
      <w:r w:rsidR="007E4C4E" w:rsidRPr="0098319C">
        <w:rPr>
          <w:lang w:val="hu-HU"/>
        </w:rPr>
        <w:t>(</w:t>
      </w:r>
      <w:r w:rsidR="007E4C4E" w:rsidRPr="0098319C">
        <w:rPr>
          <w:i/>
          <w:iCs/>
          <w:lang w:val="hu-HU"/>
        </w:rPr>
        <w:t>x</w:t>
      </w:r>
      <w:r w:rsidR="007E4C4E" w:rsidRPr="0098319C">
        <w:rPr>
          <w:lang w:val="hu-HU"/>
        </w:rPr>
        <w:t xml:space="preserve">) </w:t>
      </w:r>
      <w:r w:rsidR="007B640B">
        <w:rPr>
          <w:lang w:val="hu-HU"/>
        </w:rPr>
        <w:t xml:space="preserve">függvényének </w:t>
      </w:r>
      <w:r w:rsidR="007E4C4E" w:rsidRPr="0098319C">
        <w:rPr>
          <w:lang w:val="hu-HU"/>
        </w:rPr>
        <w:t>szórása: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pStyle w:val="Cmsor1"/>
        <w:tabs>
          <w:tab w:val="center" w:pos="4253"/>
          <w:tab w:val="right" w:pos="8505"/>
        </w:tabs>
      </w:pPr>
      <w:r w:rsidRPr="0098319C">
        <w:tab/>
      </w:r>
      <w:r w:rsidR="007B640B" w:rsidRPr="0098319C">
        <w:rPr>
          <w:position w:val="-30"/>
        </w:rPr>
        <w:object w:dxaOrig="2220" w:dyaOrig="720">
          <v:shape id="_x0000_i1028" type="#_x0000_t75" style="width:110.6pt;height:36.25pt" o:ole="" fillcolor="window">
            <v:imagedata r:id="rId15" o:title=""/>
          </v:shape>
          <o:OLEObject Type="Embed" ProgID="Equation.3" ShapeID="_x0000_i1028" DrawAspect="Content" ObjectID="_1552563079" r:id="rId16"/>
        </w:object>
      </w:r>
      <w:r w:rsidRPr="0098319C">
        <w:tab/>
        <w:t xml:space="preserve"> (4) </w:t>
      </w:r>
    </w:p>
    <w:p w:rsidR="007E4C4E" w:rsidRPr="0098319C" w:rsidRDefault="007E4C4E">
      <w:pPr>
        <w:ind w:left="1988" w:firstLine="284"/>
        <w:jc w:val="both"/>
        <w:rPr>
          <w:lang w:val="hu-HU"/>
        </w:rPr>
      </w:pPr>
    </w:p>
    <w:p w:rsidR="007E4C4E" w:rsidRPr="0098319C" w:rsidRDefault="007E4C4E">
      <w:pPr>
        <w:ind w:firstLine="284"/>
        <w:jc w:val="both"/>
        <w:rPr>
          <w:lang w:val="hu-HU"/>
        </w:rPr>
      </w:pPr>
      <w:r w:rsidRPr="0098319C">
        <w:rPr>
          <w:lang w:val="hu-HU"/>
        </w:rPr>
        <w:t>Esetünkben e</w:t>
      </w:r>
      <w:r w:rsidRPr="0098319C">
        <w:rPr>
          <w:i/>
          <w:iCs/>
          <w:vertAlign w:val="superscript"/>
          <w:lang w:val="hu-HU"/>
        </w:rPr>
        <w:t>x</w:t>
      </w:r>
      <w:r w:rsidRPr="0098319C">
        <w:rPr>
          <w:lang w:val="hu-HU"/>
        </w:rPr>
        <w:t xml:space="preserve"> a </w:t>
      </w:r>
      <w:proofErr w:type="spellStart"/>
      <w:r w:rsidRPr="0098319C">
        <w:rPr>
          <w:lang w:val="hu-HU"/>
        </w:rPr>
        <w:t>szóbanforgó</w:t>
      </w:r>
      <w:proofErr w:type="spellEnd"/>
      <w:r w:rsidRPr="0098319C">
        <w:rPr>
          <w:lang w:val="hu-HU"/>
        </w:rPr>
        <w:t xml:space="preserve"> </w:t>
      </w:r>
      <w:r w:rsidR="007B640B" w:rsidRPr="0098319C">
        <w:rPr>
          <w:i/>
          <w:iCs/>
          <w:lang w:val="hu-HU"/>
        </w:rPr>
        <w:t>f</w:t>
      </w:r>
      <w:r w:rsidR="007B640B" w:rsidRPr="007B640B">
        <w:rPr>
          <w:i/>
          <w:iCs/>
          <w:vertAlign w:val="subscript"/>
          <w:lang w:val="hu-HU"/>
        </w:rPr>
        <w:t> </w:t>
      </w:r>
      <w:r w:rsidR="007B640B" w:rsidRPr="0098319C">
        <w:rPr>
          <w:lang w:val="hu-HU"/>
        </w:rPr>
        <w:t>(</w:t>
      </w:r>
      <w:r w:rsidR="007B640B" w:rsidRPr="0098319C">
        <w:rPr>
          <w:i/>
          <w:iCs/>
          <w:lang w:val="hu-HU"/>
        </w:rPr>
        <w:t>x</w:t>
      </w:r>
      <w:r w:rsidR="007B640B" w:rsidRPr="0098319C">
        <w:rPr>
          <w:lang w:val="hu-HU"/>
        </w:rPr>
        <w:t>)</w:t>
      </w:r>
      <w:r w:rsidRPr="0098319C">
        <w:rPr>
          <w:lang w:val="hu-HU"/>
        </w:rPr>
        <w:t xml:space="preserve"> függvény, </w:t>
      </w:r>
      <w:r w:rsidR="000E26A5">
        <w:rPr>
          <w:lang w:val="hu-HU"/>
        </w:rPr>
        <w:t>mivel</w:t>
      </w:r>
      <w:r w:rsidRPr="0098319C">
        <w:rPr>
          <w:lang w:val="hu-HU"/>
        </w:rPr>
        <w:t xml:space="preserve"> ez alakítja át </w:t>
      </w:r>
      <w:proofErr w:type="spellStart"/>
      <w:r w:rsidRPr="0098319C">
        <w:rPr>
          <w:lang w:val="hu-HU"/>
        </w:rPr>
        <w:t>ln</w:t>
      </w:r>
      <w:proofErr w:type="spellEnd"/>
      <w:r w:rsidRPr="0098319C">
        <w:rPr>
          <w:lang w:val="hu-HU"/>
        </w:rPr>
        <w:t> 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-t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-vá. Mivel </w:t>
      </w:r>
      <w:r w:rsidR="00893417" w:rsidRPr="0098319C">
        <w:rPr>
          <w:position w:val="-24"/>
          <w:lang w:val="hu-HU"/>
        </w:rPr>
        <w:object w:dxaOrig="1040" w:dyaOrig="660">
          <v:shape id="_x0000_i1029" type="#_x0000_t75" style="width:51.95pt;height:33.4pt" o:ole="" fillcolor="window">
            <v:imagedata r:id="rId17" o:title=""/>
          </v:shape>
          <o:OLEObject Type="Embed" ProgID="Equation.3" ShapeID="_x0000_i1029" DrawAspect="Content" ObjectID="_1552563080" r:id="rId18"/>
        </w:object>
      </w:r>
      <w:r w:rsidRPr="0098319C">
        <w:rPr>
          <w:lang w:val="hu-HU"/>
        </w:rPr>
        <w:t xml:space="preserve">, ezért  </w:t>
      </w:r>
      <w:r w:rsidR="00F8345C" w:rsidRPr="0098319C">
        <w:rPr>
          <w:position w:val="-30"/>
          <w:lang w:val="hu-HU"/>
        </w:rPr>
        <w:object w:dxaOrig="1840" w:dyaOrig="740">
          <v:shape id="_x0000_i1030" type="#_x0000_t75" style="width:92.05pt;height:36.7pt" o:ole="" fillcolor="window">
            <v:imagedata r:id="rId19" o:title=""/>
          </v:shape>
          <o:OLEObject Type="Embed" ProgID="Equation.3" ShapeID="_x0000_i1030" DrawAspect="Content" ObjectID="_1552563081" r:id="rId20"/>
        </w:object>
      </w:r>
      <w:r w:rsidRPr="0098319C">
        <w:rPr>
          <w:lang w:val="hu-HU"/>
        </w:rPr>
        <w:t xml:space="preserve">, így 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pStyle w:val="Cmsor1"/>
        <w:tabs>
          <w:tab w:val="center" w:pos="4253"/>
          <w:tab w:val="right" w:pos="8505"/>
        </w:tabs>
      </w:pPr>
      <w:r w:rsidRPr="0098319C">
        <w:tab/>
      </w:r>
      <w:r w:rsidR="00F8345C" w:rsidRPr="0098319C">
        <w:rPr>
          <w:position w:val="-10"/>
        </w:rPr>
        <w:object w:dxaOrig="1600" w:dyaOrig="340">
          <v:shape id="_x0000_i1031" type="#_x0000_t75" style="width:80.1pt;height:16.7pt" o:ole="" fillcolor="window">
            <v:imagedata r:id="rId21" o:title=""/>
          </v:shape>
          <o:OLEObject Type="Embed" ProgID="Equation.3" ShapeID="_x0000_i1031" DrawAspect="Content" ObjectID="_1552563082" r:id="rId22"/>
        </w:object>
      </w:r>
      <w:r w:rsidRPr="0098319C">
        <w:tab/>
        <w:t xml:space="preserve"> (5) </w:t>
      </w:r>
    </w:p>
    <w:p w:rsidR="007E4C4E" w:rsidRPr="0098319C" w:rsidRDefault="007E4C4E">
      <w:pPr>
        <w:ind w:left="1988" w:firstLine="284"/>
        <w:jc w:val="both"/>
        <w:rPr>
          <w:lang w:val="hu-HU"/>
        </w:rPr>
      </w:pPr>
    </w:p>
    <w:p w:rsidR="007E4C4E" w:rsidRPr="0098319C" w:rsidRDefault="007E4C4E" w:rsidP="005C1E50">
      <w:pPr>
        <w:ind w:firstLine="142"/>
        <w:jc w:val="both"/>
        <w:rPr>
          <w:lang w:val="hu-HU"/>
        </w:rPr>
      </w:pPr>
      <w:r w:rsidRPr="0098319C">
        <w:rPr>
          <w:lang w:val="hu-HU"/>
        </w:rPr>
        <w:t xml:space="preserve">Az (5) képlettel tehát </w:t>
      </w:r>
      <w:proofErr w:type="spellStart"/>
      <w:r w:rsidRPr="0098319C">
        <w:rPr>
          <w:lang w:val="hu-HU"/>
        </w:rPr>
        <w:t>ln</w:t>
      </w:r>
      <w:proofErr w:type="spellEnd"/>
      <w:r w:rsidRPr="0098319C">
        <w:rPr>
          <w:lang w:val="hu-HU"/>
        </w:rPr>
        <w:t xml:space="preserve">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szórásából kiszámítható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szórása (itt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becsült értékét használjuk fel!), majd a (3) egyenlettel a szórásb</w:t>
      </w:r>
      <w:r w:rsidR="000E26A5">
        <w:rPr>
          <w:lang w:val="hu-HU"/>
        </w:rPr>
        <w:t>ól kiszámíthatjuk a konfidencia-intervallu</w:t>
      </w:r>
      <w:r w:rsidRPr="0098319C">
        <w:rPr>
          <w:lang w:val="hu-HU"/>
        </w:rPr>
        <w:t>mot.</w:t>
      </w:r>
    </w:p>
    <w:p w:rsidR="00B4221B" w:rsidRPr="0098319C" w:rsidRDefault="00B4221B">
      <w:pPr>
        <w:ind w:firstLine="284"/>
        <w:jc w:val="both"/>
        <w:rPr>
          <w:lang w:val="hu-HU"/>
        </w:rPr>
      </w:pPr>
    </w:p>
    <w:p w:rsidR="00B4221B" w:rsidRPr="00274F6C" w:rsidRDefault="004E347D" w:rsidP="00B4221B">
      <w:pPr>
        <w:rPr>
          <w:rFonts w:ascii="Arial" w:hAnsi="Arial" w:cs="Arial"/>
          <w:sz w:val="28"/>
          <w:szCs w:val="28"/>
          <w:lang w:val="hu-HU"/>
        </w:rPr>
      </w:pPr>
      <w:r w:rsidRPr="00274F6C">
        <w:rPr>
          <w:rFonts w:ascii="Arial" w:hAnsi="Arial" w:cs="Arial"/>
          <w:sz w:val="28"/>
          <w:szCs w:val="28"/>
          <w:lang w:val="hu-HU"/>
        </w:rPr>
        <w:t>Feladatok</w:t>
      </w:r>
    </w:p>
    <w:p w:rsidR="00B4221B" w:rsidRPr="0098319C" w:rsidRDefault="00DA72DA" w:rsidP="00DA72DA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N</w:t>
      </w:r>
      <w:r w:rsidR="00B4221B" w:rsidRPr="0098319C">
        <w:rPr>
          <w:lang w:val="hu-HU"/>
        </w:rPr>
        <w:t xml:space="preserve">umerikus deriválás alapján </w:t>
      </w:r>
      <w:r w:rsidR="005C1E50">
        <w:rPr>
          <w:lang w:val="hu-HU"/>
        </w:rPr>
        <w:t>az</w:t>
      </w:r>
      <w:r w:rsidR="00B4221B" w:rsidRPr="0098319C">
        <w:rPr>
          <w:lang w:val="hu-HU"/>
        </w:rPr>
        <w:t xml:space="preserve"> </w:t>
      </w:r>
      <w:r w:rsidR="000E26A5" w:rsidRPr="0098319C">
        <w:rPr>
          <w:position w:val="-28"/>
          <w:lang w:val="hu-HU"/>
        </w:rPr>
        <w:object w:dxaOrig="1020" w:dyaOrig="680">
          <v:shape id="_x0000_i1032" type="#_x0000_t75" style="width:51.5pt;height:33.85pt" o:ole="" fillcolor="window">
            <v:imagedata r:id="rId23" o:title=""/>
          </v:shape>
          <o:OLEObject Type="Embed" ProgID="Equation.3" ShapeID="_x0000_i1032" DrawAspect="Content" ObjectID="_1552563083" r:id="rId24"/>
        </w:object>
      </w:r>
      <w:r w:rsidR="00B4221B" w:rsidRPr="0098319C">
        <w:rPr>
          <w:iCs/>
          <w:lang w:val="hu-HU"/>
        </w:rPr>
        <w:t xml:space="preserve"> és</w:t>
      </w:r>
      <w:r w:rsidR="00B4221B" w:rsidRPr="0098319C">
        <w:rPr>
          <w:lang w:val="hu-HU"/>
        </w:rPr>
        <w:t xml:space="preserve"> </w:t>
      </w:r>
      <w:proofErr w:type="spellStart"/>
      <w:r w:rsidR="00B4221B" w:rsidRPr="0098319C">
        <w:rPr>
          <w:lang w:val="hu-HU"/>
        </w:rPr>
        <w:t>ln</w:t>
      </w:r>
      <w:proofErr w:type="spellEnd"/>
      <w:r w:rsidR="00B4221B" w:rsidRPr="0098319C">
        <w:rPr>
          <w:lang w:val="hu-HU"/>
        </w:rPr>
        <w:t> </w:t>
      </w:r>
      <w:r w:rsidR="00B4221B" w:rsidRPr="0098319C">
        <w:rPr>
          <w:i/>
          <w:iCs/>
          <w:lang w:val="hu-HU"/>
        </w:rPr>
        <w:t>c</w:t>
      </w:r>
      <w:r w:rsidR="00B4221B" w:rsidRPr="0098319C">
        <w:rPr>
          <w:iCs/>
          <w:lang w:val="hu-HU"/>
        </w:rPr>
        <w:t xml:space="preserve"> </w:t>
      </w:r>
      <w:r w:rsidR="005C1E50">
        <w:rPr>
          <w:iCs/>
          <w:lang w:val="hu-HU"/>
        </w:rPr>
        <w:t>értékpárok kiszámítása</w:t>
      </w:r>
      <w:r>
        <w:rPr>
          <w:iCs/>
          <w:lang w:val="hu-HU"/>
        </w:rPr>
        <w:t xml:space="preserve"> az idő </w:t>
      </w:r>
      <w:r w:rsidR="00B4221B" w:rsidRPr="0098319C">
        <w:rPr>
          <w:iCs/>
          <w:lang w:val="hu-HU"/>
        </w:rPr>
        <w:t>függvényében</w:t>
      </w:r>
      <w:r w:rsidR="005C1E50">
        <w:rPr>
          <w:iCs/>
          <w:lang w:val="hu-HU"/>
        </w:rPr>
        <w:t>,</w:t>
      </w:r>
      <w:r>
        <w:rPr>
          <w:iCs/>
          <w:lang w:val="hu-HU"/>
        </w:rPr>
        <w:t xml:space="preserve"> és az eredmények táblázatos megadása. </w:t>
      </w:r>
      <w:r w:rsidR="00B4221B" w:rsidRPr="0098319C">
        <w:rPr>
          <w:lang w:val="hu-HU"/>
        </w:rPr>
        <w:t>Használha</w:t>
      </w:r>
      <w:r w:rsidR="005C1E50">
        <w:rPr>
          <w:lang w:val="hu-HU"/>
        </w:rPr>
        <w:t>tó módszerek: véges differencia és</w:t>
      </w:r>
      <w:r w:rsidR="00B4221B" w:rsidRPr="0098319C">
        <w:rPr>
          <w:lang w:val="hu-HU"/>
        </w:rPr>
        <w:t xml:space="preserve"> 3-</w:t>
      </w:r>
      <w:r w:rsidR="0098319C" w:rsidRPr="0098319C">
        <w:rPr>
          <w:lang w:val="hu-HU"/>
        </w:rPr>
        <w:t xml:space="preserve"> vagy 5-</w:t>
      </w:r>
      <w:r w:rsidR="00B4221B" w:rsidRPr="0098319C">
        <w:rPr>
          <w:lang w:val="hu-HU"/>
        </w:rPr>
        <w:t xml:space="preserve">pontos </w:t>
      </w:r>
      <w:proofErr w:type="spellStart"/>
      <w:r w:rsidR="00B4221B" w:rsidRPr="0098319C">
        <w:rPr>
          <w:iCs/>
          <w:lang w:val="hu-HU"/>
        </w:rPr>
        <w:t>Savitzky-Golay</w:t>
      </w:r>
      <w:proofErr w:type="spellEnd"/>
      <w:r w:rsidR="0098319C" w:rsidRPr="0098319C">
        <w:rPr>
          <w:iCs/>
          <w:lang w:val="hu-HU"/>
        </w:rPr>
        <w:t xml:space="preserve"> sim</w:t>
      </w:r>
      <w:r w:rsidR="0098319C">
        <w:rPr>
          <w:iCs/>
          <w:lang w:val="hu-HU"/>
        </w:rPr>
        <w:t>ító deriválás.</w:t>
      </w:r>
      <w:r w:rsidR="000E26A5">
        <w:rPr>
          <w:iCs/>
          <w:lang w:val="hu-HU"/>
        </w:rPr>
        <w:t xml:space="preserve"> (Érdemes a kisebb zajjal terhelt módszert alkalmazni.)</w:t>
      </w:r>
    </w:p>
    <w:p w:rsidR="005C1E50" w:rsidRPr="005C1E50" w:rsidRDefault="005C1E50" w:rsidP="005C1E50">
      <w:pPr>
        <w:numPr>
          <w:ilvl w:val="0"/>
          <w:numId w:val="2"/>
        </w:numPr>
        <w:spacing w:before="120"/>
        <w:ind w:left="641" w:hanging="357"/>
        <w:jc w:val="both"/>
        <w:rPr>
          <w:lang w:val="hu-HU"/>
        </w:rPr>
      </w:pPr>
      <w:r>
        <w:rPr>
          <w:lang w:val="hu-HU"/>
        </w:rPr>
        <w:lastRenderedPageBreak/>
        <w:t xml:space="preserve">Az </w:t>
      </w:r>
      <w:r w:rsidR="00375772" w:rsidRPr="0098319C">
        <w:rPr>
          <w:position w:val="-28"/>
          <w:lang w:val="hu-HU"/>
        </w:rPr>
        <w:object w:dxaOrig="1020" w:dyaOrig="680">
          <v:shape id="_x0000_i1033" type="#_x0000_t75" style="width:51.5pt;height:33.85pt" o:ole="" fillcolor="window">
            <v:imagedata r:id="rId25" o:title=""/>
          </v:shape>
          <o:OLEObject Type="Embed" ProgID="Equation.3" ShapeID="_x0000_i1033" DrawAspect="Content" ObjectID="_1552563084" r:id="rId26"/>
        </w:object>
      </w:r>
      <w:r w:rsidR="00B4221B" w:rsidRPr="0098319C">
        <w:rPr>
          <w:iCs/>
          <w:lang w:val="hu-HU"/>
        </w:rPr>
        <w:t xml:space="preserve"> </w:t>
      </w:r>
      <w:r w:rsidR="00375772">
        <w:rPr>
          <w:iCs/>
          <w:lang w:val="hu-HU"/>
        </w:rPr>
        <w:t>–</w:t>
      </w:r>
      <w:r w:rsidR="00B4221B" w:rsidRPr="0098319C">
        <w:rPr>
          <w:iCs/>
          <w:lang w:val="hu-HU"/>
        </w:rPr>
        <w:t xml:space="preserve"> </w:t>
      </w:r>
      <w:proofErr w:type="spellStart"/>
      <w:r w:rsidR="00B4221B" w:rsidRPr="0098319C">
        <w:rPr>
          <w:lang w:val="hu-HU"/>
        </w:rPr>
        <w:t>ln</w:t>
      </w:r>
      <w:proofErr w:type="spellEnd"/>
      <w:r w:rsidR="00B4221B" w:rsidRPr="0098319C">
        <w:rPr>
          <w:lang w:val="hu-HU"/>
        </w:rPr>
        <w:t> </w:t>
      </w:r>
      <w:r w:rsidR="00B4221B" w:rsidRPr="0098319C">
        <w:rPr>
          <w:i/>
          <w:iCs/>
          <w:lang w:val="hu-HU"/>
        </w:rPr>
        <w:t>c</w:t>
      </w:r>
      <w:r w:rsidR="00DA72DA">
        <w:rPr>
          <w:iCs/>
          <w:lang w:val="hu-HU"/>
        </w:rPr>
        <w:t xml:space="preserve"> </w:t>
      </w:r>
      <w:r w:rsidR="00375772">
        <w:rPr>
          <w:iCs/>
          <w:lang w:val="hu-HU"/>
        </w:rPr>
        <w:t>diagram</w:t>
      </w:r>
      <w:r w:rsidR="00DA72DA">
        <w:rPr>
          <w:iCs/>
          <w:lang w:val="hu-HU"/>
        </w:rPr>
        <w:t xml:space="preserve"> elkészítése</w:t>
      </w:r>
      <w:r w:rsidR="00B4221B" w:rsidRPr="0098319C">
        <w:rPr>
          <w:iCs/>
          <w:lang w:val="hu-HU"/>
        </w:rPr>
        <w:t>, a pontokra illesztett egyenessel</w:t>
      </w:r>
      <w:r>
        <w:rPr>
          <w:iCs/>
          <w:lang w:val="hu-HU"/>
        </w:rPr>
        <w:t>.</w:t>
      </w:r>
      <w:r w:rsidR="00D868EE">
        <w:rPr>
          <w:iCs/>
          <w:lang w:val="hu-HU"/>
        </w:rPr>
        <w:t xml:space="preserve"> </w:t>
      </w:r>
      <w:r w:rsidR="00D868EE">
        <w:rPr>
          <w:lang w:val="hu-HU"/>
        </w:rPr>
        <w:t xml:space="preserve">Az illesztések </w:t>
      </w:r>
      <w:proofErr w:type="spellStart"/>
      <w:r w:rsidR="00D868EE">
        <w:rPr>
          <w:lang w:val="hu-HU"/>
        </w:rPr>
        <w:t>reziduális</w:t>
      </w:r>
      <w:proofErr w:type="spellEnd"/>
      <w:r w:rsidR="00D868EE">
        <w:rPr>
          <w:lang w:val="hu-HU"/>
        </w:rPr>
        <w:t xml:space="preserve"> hibáit is tüntessük fel a diagramban, esetleg más skálázással, hogy az eltérések jól látsszanak.</w:t>
      </w:r>
    </w:p>
    <w:p w:rsidR="00B4221B" w:rsidRPr="00D17060" w:rsidRDefault="005C1E50" w:rsidP="005C1E50">
      <w:pPr>
        <w:numPr>
          <w:ilvl w:val="0"/>
          <w:numId w:val="2"/>
        </w:numPr>
        <w:spacing w:before="120"/>
        <w:ind w:left="641" w:hanging="357"/>
        <w:jc w:val="both"/>
        <w:rPr>
          <w:lang w:val="hu-HU"/>
        </w:rPr>
      </w:pPr>
      <w:r>
        <w:rPr>
          <w:iCs/>
          <w:lang w:val="hu-HU"/>
        </w:rPr>
        <w:t>A fenti egyenes paramétereinek</w:t>
      </w:r>
      <w:r w:rsidR="00176C6E">
        <w:rPr>
          <w:iCs/>
          <w:lang w:val="hu-HU"/>
        </w:rPr>
        <w:t xml:space="preserve"> (várható értékek és szórások) </w:t>
      </w:r>
      <w:r>
        <w:rPr>
          <w:iCs/>
          <w:lang w:val="hu-HU"/>
        </w:rPr>
        <w:t>megadása</w:t>
      </w:r>
      <w:r w:rsidR="00B779C7">
        <w:rPr>
          <w:iCs/>
          <w:lang w:val="hu-HU"/>
        </w:rPr>
        <w:t>.</w:t>
      </w:r>
    </w:p>
    <w:p w:rsidR="00D17060" w:rsidRDefault="00D17060" w:rsidP="00D90A71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 w:rsidRPr="00D17060">
        <w:rPr>
          <w:lang w:val="hu-HU"/>
        </w:rPr>
        <w:t xml:space="preserve">A </w:t>
      </w:r>
      <w:r w:rsidRPr="00D17060">
        <w:rPr>
          <w:i/>
          <w:lang w:val="hu-HU"/>
        </w:rPr>
        <w:t>k</w:t>
      </w:r>
      <w:r w:rsidRPr="00D17060">
        <w:rPr>
          <w:lang w:val="hu-HU"/>
        </w:rPr>
        <w:t xml:space="preserve"> és </w:t>
      </w:r>
      <w:r w:rsidRPr="00D17060">
        <w:rPr>
          <w:i/>
          <w:lang w:val="hu-HU"/>
        </w:rPr>
        <w:t>n</w:t>
      </w:r>
      <w:r w:rsidRPr="00D17060">
        <w:rPr>
          <w:lang w:val="hu-HU"/>
        </w:rPr>
        <w:t xml:space="preserve"> paraméterekre</w:t>
      </w:r>
      <w:r w:rsidR="005C1E50">
        <w:rPr>
          <w:lang w:val="hu-HU"/>
        </w:rPr>
        <w:t xml:space="preserve"> a 95%-os konfidencia-</w:t>
      </w:r>
      <w:r w:rsidRPr="00D17060">
        <w:rPr>
          <w:lang w:val="hu-HU"/>
        </w:rPr>
        <w:t xml:space="preserve">intervallum </w:t>
      </w:r>
      <w:r w:rsidR="004557C2">
        <w:rPr>
          <w:lang w:val="hu-HU"/>
        </w:rPr>
        <w:t>számítása</w:t>
      </w:r>
      <w:r w:rsidR="005C1E50">
        <w:rPr>
          <w:lang w:val="hu-HU"/>
        </w:rPr>
        <w:t>,</w:t>
      </w:r>
      <w:r w:rsidR="004557C2">
        <w:rPr>
          <w:lang w:val="hu-HU"/>
        </w:rPr>
        <w:t xml:space="preserve"> </w:t>
      </w:r>
      <w:r w:rsidRPr="00D17060">
        <w:rPr>
          <w:lang w:val="hu-HU"/>
        </w:rPr>
        <w:t xml:space="preserve">a </w:t>
      </w:r>
      <w:r w:rsidR="004557C2">
        <w:rPr>
          <w:lang w:val="hu-HU"/>
        </w:rPr>
        <w:t>szám</w:t>
      </w:r>
      <w:r w:rsidR="005C1E50">
        <w:rPr>
          <w:lang w:val="hu-HU"/>
        </w:rPr>
        <w:t>ítás menetének részletes leírásával.</w:t>
      </w:r>
    </w:p>
    <w:p w:rsidR="00D17060" w:rsidRPr="00D17060" w:rsidRDefault="00385A5C" w:rsidP="00D17060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A becsült paraméterek alapján a lehetséges reakciórend</w:t>
      </w:r>
      <w:r w:rsidR="005C1E50">
        <w:rPr>
          <w:lang w:val="hu-HU"/>
        </w:rPr>
        <w:t>(</w:t>
      </w:r>
      <w:proofErr w:type="spellStart"/>
      <w:r>
        <w:rPr>
          <w:lang w:val="hu-HU"/>
        </w:rPr>
        <w:t>ek</w:t>
      </w:r>
      <w:proofErr w:type="spellEnd"/>
      <w:r w:rsidR="005C1E50">
        <w:rPr>
          <w:lang w:val="hu-HU"/>
        </w:rPr>
        <w:t>)</w:t>
      </w:r>
      <w:r>
        <w:rPr>
          <w:lang w:val="hu-HU"/>
        </w:rPr>
        <w:t xml:space="preserve"> megadása</w:t>
      </w:r>
      <w:r w:rsidR="005C1E50">
        <w:rPr>
          <w:lang w:val="hu-HU"/>
        </w:rPr>
        <w:t>.</w:t>
      </w:r>
    </w:p>
    <w:p w:rsidR="007E4C4E" w:rsidRPr="0098319C" w:rsidRDefault="007E4C4E">
      <w:pPr>
        <w:ind w:firstLine="284"/>
        <w:jc w:val="both"/>
        <w:rPr>
          <w:lang w:val="hu-HU"/>
        </w:rPr>
      </w:pPr>
    </w:p>
    <w:p w:rsidR="00B4221B" w:rsidRPr="0098319C" w:rsidRDefault="00B4221B">
      <w:pPr>
        <w:ind w:firstLine="284"/>
        <w:jc w:val="both"/>
        <w:rPr>
          <w:lang w:val="hu-HU"/>
        </w:rPr>
      </w:pPr>
    </w:p>
    <w:p w:rsidR="007E4C4E" w:rsidRPr="006E34E2" w:rsidRDefault="007E4C4E" w:rsidP="00322235">
      <w:pPr>
        <w:pStyle w:val="Szvegtrzs"/>
        <w:rPr>
          <w:rFonts w:ascii="Arial" w:hAnsi="Arial" w:cs="Arial"/>
          <w:sz w:val="32"/>
          <w:szCs w:val="32"/>
          <w:lang w:val="hu-HU"/>
        </w:rPr>
      </w:pPr>
      <w:r w:rsidRPr="006E34E2">
        <w:rPr>
          <w:rFonts w:ascii="Arial" w:hAnsi="Arial" w:cs="Arial"/>
          <w:sz w:val="32"/>
          <w:szCs w:val="32"/>
          <w:lang w:val="hu-HU"/>
        </w:rPr>
        <w:t xml:space="preserve">2. </w:t>
      </w:r>
      <w:proofErr w:type="spellStart"/>
      <w:r w:rsidRPr="006E34E2">
        <w:rPr>
          <w:rFonts w:ascii="Arial" w:hAnsi="Arial" w:cs="Arial"/>
          <w:sz w:val="32"/>
          <w:szCs w:val="32"/>
          <w:lang w:val="hu-HU"/>
        </w:rPr>
        <w:t>Linearizált</w:t>
      </w:r>
      <w:proofErr w:type="spellEnd"/>
      <w:r w:rsidRPr="006E34E2">
        <w:rPr>
          <w:rFonts w:ascii="Arial" w:hAnsi="Arial" w:cs="Arial"/>
          <w:sz w:val="32"/>
          <w:szCs w:val="32"/>
          <w:lang w:val="hu-HU"/>
        </w:rPr>
        <w:t xml:space="preserve"> koncentrációfüggvény illesztésén alapuló becslés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 w:rsidP="00FE0FC8">
      <w:pPr>
        <w:ind w:firstLine="142"/>
        <w:jc w:val="both"/>
        <w:rPr>
          <w:lang w:val="hu-HU"/>
        </w:rPr>
      </w:pPr>
      <w:r w:rsidRPr="0098319C">
        <w:rPr>
          <w:lang w:val="hu-HU"/>
        </w:rPr>
        <w:t xml:space="preserve">Az (1) differenciálegyenletet különböző egész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kitevők feltételezésével megoldva, majd a kapott megoldásfüggvényt </w:t>
      </w:r>
      <w:proofErr w:type="spellStart"/>
      <w:r w:rsidRPr="0098319C">
        <w:rPr>
          <w:lang w:val="hu-HU"/>
        </w:rPr>
        <w:t>linearizálva</w:t>
      </w:r>
      <w:proofErr w:type="spellEnd"/>
      <w:r w:rsidRPr="0098319C">
        <w:rPr>
          <w:lang w:val="hu-HU"/>
        </w:rPr>
        <w:t xml:space="preserve"> a</w:t>
      </w:r>
      <w:r w:rsidR="006D50F4">
        <w:rPr>
          <w:lang w:val="hu-HU"/>
        </w:rPr>
        <w:t xml:space="preserve"> függelék</w:t>
      </w:r>
      <w:r w:rsidR="00BD333B">
        <w:rPr>
          <w:lang w:val="hu-HU"/>
        </w:rPr>
        <w:t xml:space="preserve"> 2. táblázat</w:t>
      </w:r>
      <w:r w:rsidR="006D50F4">
        <w:rPr>
          <w:lang w:val="hu-HU"/>
        </w:rPr>
        <w:t>á</w:t>
      </w:r>
      <w:r w:rsidR="00BD333B">
        <w:rPr>
          <w:lang w:val="hu-HU"/>
        </w:rPr>
        <w:t xml:space="preserve">ban található képletekhez jutunk. </w:t>
      </w:r>
      <w:r w:rsidR="00FE0FC8">
        <w:rPr>
          <w:lang w:val="hu-HU"/>
        </w:rPr>
        <w:t>Ezen függvények</w:t>
      </w:r>
      <w:r w:rsidR="00BD333B">
        <w:rPr>
          <w:lang w:val="hu-HU"/>
        </w:rPr>
        <w:t xml:space="preserve"> illesztés</w:t>
      </w:r>
      <w:r w:rsidR="00FE0FC8">
        <w:rPr>
          <w:lang w:val="hu-HU"/>
        </w:rPr>
        <w:t>é</w:t>
      </w:r>
      <w:r w:rsidR="00BD333B">
        <w:rPr>
          <w:lang w:val="hu-HU"/>
        </w:rPr>
        <w:t xml:space="preserve">hez használt függő és független változókat, az illesztésből kapott paramétereket, valamint a </w:t>
      </w:r>
      <w:proofErr w:type="spellStart"/>
      <w:r w:rsidR="00BD333B">
        <w:rPr>
          <w:lang w:val="hu-HU"/>
        </w:rPr>
        <w:t>hibatranszformáció</w:t>
      </w:r>
      <w:proofErr w:type="spellEnd"/>
      <w:r w:rsidR="00BD333B">
        <w:rPr>
          <w:lang w:val="hu-HU"/>
        </w:rPr>
        <w:t xml:space="preserve"> alakját a</w:t>
      </w:r>
      <w:r w:rsidR="006D50F4">
        <w:rPr>
          <w:lang w:val="hu-HU"/>
        </w:rPr>
        <w:t xml:space="preserve"> függelék</w:t>
      </w:r>
      <w:r w:rsidR="00BD333B">
        <w:rPr>
          <w:lang w:val="hu-HU"/>
        </w:rPr>
        <w:t xml:space="preserve"> 3. táblázat</w:t>
      </w:r>
      <w:r w:rsidR="006D50F4">
        <w:rPr>
          <w:lang w:val="hu-HU"/>
        </w:rPr>
        <w:t>á</w:t>
      </w:r>
      <w:r w:rsidR="00BD333B">
        <w:rPr>
          <w:lang w:val="hu-HU"/>
        </w:rPr>
        <w:t xml:space="preserve">ban </w:t>
      </w:r>
      <w:r w:rsidR="00FE0FC8">
        <w:rPr>
          <w:lang w:val="hu-HU"/>
        </w:rPr>
        <w:t>találjuk</w:t>
      </w:r>
      <w:r w:rsidR="00BD333B">
        <w:rPr>
          <w:lang w:val="hu-HU"/>
        </w:rPr>
        <w:t>.</w:t>
      </w:r>
    </w:p>
    <w:p w:rsidR="007E4C4E" w:rsidRPr="0098319C" w:rsidRDefault="007E4C4E">
      <w:pPr>
        <w:jc w:val="both"/>
        <w:rPr>
          <w:lang w:val="hu-HU"/>
        </w:rPr>
      </w:pPr>
    </w:p>
    <w:p w:rsidR="007E4C4E" w:rsidRDefault="007E4C4E" w:rsidP="00FE0FC8">
      <w:pPr>
        <w:ind w:firstLine="142"/>
        <w:jc w:val="both"/>
        <w:rPr>
          <w:lang w:val="hu-HU"/>
        </w:rPr>
      </w:pPr>
      <w:r w:rsidRPr="0098319C">
        <w:rPr>
          <w:lang w:val="hu-HU"/>
        </w:rPr>
        <w:t xml:space="preserve">A kapott adatsort minden olyan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-re vizsgálni kell, amely a differenciális módszerrel becsült rend konfidencia intervallumába beleesik. A megoldásfüggvényt a feltételezett rend szerint </w:t>
      </w:r>
      <w:proofErr w:type="spellStart"/>
      <w:r w:rsidRPr="0098319C">
        <w:rPr>
          <w:lang w:val="hu-HU"/>
        </w:rPr>
        <w:t>linearizálni</w:t>
      </w:r>
      <w:proofErr w:type="spellEnd"/>
      <w:r w:rsidRPr="0098319C">
        <w:rPr>
          <w:lang w:val="hu-HU"/>
        </w:rPr>
        <w:t xml:space="preserve"> kell (ld. a 2. táblázat 4. oszlopát)</w:t>
      </w:r>
      <w:r w:rsidR="00FE0FC8">
        <w:rPr>
          <w:lang w:val="hu-HU"/>
        </w:rPr>
        <w:t>,</w:t>
      </w:r>
      <w:r w:rsidRPr="0098319C">
        <w:rPr>
          <w:lang w:val="hu-HU"/>
        </w:rPr>
        <w:t xml:space="preserve"> és ábrázolni kell a megfelelő függő változókat, mint a független változók függvényét (ld. a 3. táblázatot). Minden esetben egyenest kell illeszteni a pontokra. A beadott diagram</w:t>
      </w:r>
      <w:r w:rsidR="00505032">
        <w:rPr>
          <w:lang w:val="hu-HU"/>
        </w:rPr>
        <w:t>ok</w:t>
      </w:r>
      <w:r w:rsidRPr="0098319C">
        <w:rPr>
          <w:lang w:val="hu-HU"/>
        </w:rPr>
        <w:t>nak tartalmaznia kell az illesztett egyenest</w:t>
      </w:r>
      <w:r w:rsidR="00FE0FC8">
        <w:rPr>
          <w:lang w:val="hu-HU"/>
        </w:rPr>
        <w:t>,</w:t>
      </w:r>
      <w:r w:rsidRPr="0098319C">
        <w:rPr>
          <w:lang w:val="hu-HU"/>
        </w:rPr>
        <w:t xml:space="preserve"> valamint a számított és mért értékek eltérését </w:t>
      </w:r>
      <w:r w:rsidR="00774218">
        <w:rPr>
          <w:lang w:val="hu-HU"/>
        </w:rPr>
        <w:t>az illesztett egyenestől</w:t>
      </w:r>
      <w:r w:rsidRPr="0098319C">
        <w:rPr>
          <w:lang w:val="hu-HU"/>
        </w:rPr>
        <w:t xml:space="preserve"> (ezt </w:t>
      </w:r>
      <w:proofErr w:type="spellStart"/>
      <w:r w:rsidRPr="0098319C">
        <w:rPr>
          <w:lang w:val="hu-HU"/>
        </w:rPr>
        <w:t>reziduális</w:t>
      </w:r>
      <w:proofErr w:type="spellEnd"/>
      <w:r w:rsidRPr="0098319C">
        <w:rPr>
          <w:lang w:val="hu-HU"/>
        </w:rPr>
        <w:t xml:space="preserve"> vagy maradék eltérésnek hívják).</w:t>
      </w:r>
    </w:p>
    <w:p w:rsidR="00FE0FC8" w:rsidRPr="0098319C" w:rsidRDefault="00FE0FC8" w:rsidP="00FE0FC8">
      <w:pPr>
        <w:ind w:firstLine="142"/>
        <w:jc w:val="both"/>
        <w:rPr>
          <w:lang w:val="hu-HU"/>
        </w:rPr>
      </w:pPr>
    </w:p>
    <w:p w:rsidR="003F711E" w:rsidRDefault="007E4C4E">
      <w:pPr>
        <w:jc w:val="both"/>
        <w:rPr>
          <w:lang w:val="hu-HU"/>
        </w:rPr>
      </w:pPr>
      <w:r w:rsidRPr="0098319C">
        <w:rPr>
          <w:lang w:val="hu-HU"/>
        </w:rPr>
        <w:tab/>
        <w:t>Bizonyos esetekben (pl. ha egy mért adat sok mérés átlaga), az</w:t>
      </w:r>
      <w:r w:rsidR="00375772">
        <w:rPr>
          <w:lang w:val="hu-HU"/>
        </w:rPr>
        <w:t xml:space="preserve"> egyes</w:t>
      </w:r>
      <w:r w:rsidRPr="0098319C">
        <w:rPr>
          <w:lang w:val="hu-HU"/>
        </w:rPr>
        <w:t xml:space="preserve"> adatokhoz lehet </w:t>
      </w:r>
      <w:r w:rsidRPr="0098319C">
        <w:rPr>
          <w:i/>
          <w:iCs/>
          <w:lang w:val="hu-HU"/>
        </w:rPr>
        <w:sym w:font="Symbol" w:char="F073"/>
      </w:r>
      <w:r w:rsidR="00375772">
        <w:rPr>
          <w:i/>
          <w:iCs/>
          <w:vertAlign w:val="subscript"/>
          <w:lang w:val="hu-HU"/>
        </w:rPr>
        <w:t>i</w:t>
      </w:r>
      <w:r w:rsidRPr="0098319C">
        <w:rPr>
          <w:i/>
          <w:iCs/>
          <w:lang w:val="hu-HU"/>
        </w:rPr>
        <w:t xml:space="preserve"> </w:t>
      </w:r>
      <w:r w:rsidRPr="0098319C">
        <w:rPr>
          <w:lang w:val="hu-HU"/>
        </w:rPr>
        <w:t xml:space="preserve">szórást rendelni. A kisebb szórású adatok „értékesebbek”, mint a nagyobb szórásúak. Ezt úgy lehet korrektül figyelembe venni, ha minden adathoz </w:t>
      </w:r>
      <w:r w:rsidR="00375772" w:rsidRPr="00375772">
        <w:rPr>
          <w:position w:val="-34"/>
          <w:lang w:val="hu-HU"/>
        </w:rPr>
        <w:object w:dxaOrig="440" w:dyaOrig="720">
          <v:shape id="_x0000_i1034" type="#_x0000_t75" style="width:21.95pt;height:36.25pt" o:ole="" fillcolor="window">
            <v:imagedata r:id="rId27" o:title=""/>
          </v:shape>
          <o:OLEObject Type="Embed" ProgID="Equation.3" ShapeID="_x0000_i1034" DrawAspect="Content" ObjectID="_1552563085" r:id="rId28"/>
        </w:object>
      </w:r>
      <w:r w:rsidRPr="0098319C">
        <w:rPr>
          <w:lang w:val="hu-HU"/>
        </w:rPr>
        <w:t xml:space="preserve">súlyfaktort rendelünk. Sok becslőprogram (pl. az </w:t>
      </w:r>
      <w:proofErr w:type="spellStart"/>
      <w:r w:rsidRPr="0098319C">
        <w:rPr>
          <w:lang w:val="hu-HU"/>
        </w:rPr>
        <w:t>Origin</w:t>
      </w:r>
      <w:proofErr w:type="spellEnd"/>
      <w:r w:rsidRPr="0098319C">
        <w:rPr>
          <w:lang w:val="hu-HU"/>
        </w:rPr>
        <w:t xml:space="preserve"> is) képes arra, hogy az illesztés során figyelembe vegye az egyes pontokhoz tartozó súlyfaktort is.</w:t>
      </w:r>
    </w:p>
    <w:p w:rsidR="007E4C4E" w:rsidRPr="0098319C" w:rsidRDefault="007E4C4E">
      <w:pPr>
        <w:jc w:val="both"/>
        <w:rPr>
          <w:lang w:val="hu-HU"/>
        </w:rPr>
      </w:pPr>
      <w:r w:rsidRPr="0098319C">
        <w:rPr>
          <w:lang w:val="hu-HU"/>
        </w:rPr>
        <w:t xml:space="preserve"> </w:t>
      </w:r>
    </w:p>
    <w:p w:rsidR="007E4C4E" w:rsidRDefault="007E4C4E">
      <w:pPr>
        <w:ind w:firstLine="284"/>
        <w:jc w:val="both"/>
        <w:rPr>
          <w:lang w:val="hu-HU"/>
        </w:rPr>
      </w:pPr>
      <w:r w:rsidRPr="0098319C">
        <w:rPr>
          <w:lang w:val="hu-HU"/>
        </w:rPr>
        <w:t>A mi e</w:t>
      </w:r>
      <w:r w:rsidR="00375772">
        <w:rPr>
          <w:lang w:val="hu-HU"/>
        </w:rPr>
        <w:t>setünkben azonban más a helyzet;</w:t>
      </w:r>
      <w:r w:rsidRPr="0098319C">
        <w:rPr>
          <w:lang w:val="hu-HU"/>
        </w:rPr>
        <w:t xml:space="preserve"> minden</w:t>
      </w:r>
      <w:r w:rsidR="00FE0FC8">
        <w:rPr>
          <w:lang w:val="hu-HU"/>
        </w:rPr>
        <w:t xml:space="preserve"> eredeti mért</w:t>
      </w:r>
      <w:r w:rsidRPr="0098319C">
        <w:rPr>
          <w:lang w:val="hu-HU"/>
        </w:rPr>
        <w:t xml:space="preserve"> adat csak egy mérésből ered</w:t>
      </w:r>
      <w:r w:rsidR="00FE0FC8">
        <w:rPr>
          <w:lang w:val="hu-HU"/>
        </w:rPr>
        <w:t>,</w:t>
      </w:r>
      <w:r w:rsidRPr="0098319C">
        <w:rPr>
          <w:lang w:val="hu-HU"/>
        </w:rPr>
        <w:t xml:space="preserve"> és minden mérésnek azonos az abszolút hibája, azaz minden adatnak egységnyi a súlyfaktora. Az úgynevezett „súlyozás nélküli becslés” azt jelenti, hogy minden adatra egységnyi súlyfaktort alkalmazunk. </w:t>
      </w:r>
      <w:r w:rsidR="00FE0FC8">
        <w:rPr>
          <w:lang w:val="hu-HU"/>
        </w:rPr>
        <w:t>F</w:t>
      </w:r>
      <w:r w:rsidRPr="0098319C">
        <w:rPr>
          <w:lang w:val="hu-HU"/>
        </w:rPr>
        <w:t>ontos</w:t>
      </w:r>
      <w:r w:rsidR="00FE0FC8">
        <w:rPr>
          <w:lang w:val="hu-HU"/>
        </w:rPr>
        <w:t xml:space="preserve"> körülmény</w:t>
      </w:r>
      <w:r w:rsidRPr="0098319C">
        <w:rPr>
          <w:lang w:val="hu-HU"/>
        </w:rPr>
        <w:t>, hogy a</w:t>
      </w:r>
      <w:r w:rsidR="00FE0FC8">
        <w:rPr>
          <w:lang w:val="hu-HU"/>
        </w:rPr>
        <w:t xml:space="preserve"> legkisebb négyzetes becslés</w:t>
      </w:r>
      <w:r w:rsidR="00682242">
        <w:rPr>
          <w:lang w:val="hu-HU"/>
        </w:rPr>
        <w:t xml:space="preserve"> esetén elegendő a súlyfaktorok</w:t>
      </w:r>
      <w:r w:rsidRPr="0098319C">
        <w:rPr>
          <w:lang w:val="hu-HU"/>
        </w:rPr>
        <w:t xml:space="preserve"> </w:t>
      </w:r>
      <w:r w:rsidR="00682242">
        <w:rPr>
          <w:lang w:val="hu-HU"/>
        </w:rPr>
        <w:t>arányát</w:t>
      </w:r>
      <w:r w:rsidRPr="0098319C">
        <w:rPr>
          <w:lang w:val="hu-HU"/>
        </w:rPr>
        <w:t xml:space="preserve"> </w:t>
      </w:r>
      <w:r w:rsidR="00682242">
        <w:rPr>
          <w:lang w:val="hu-HU"/>
        </w:rPr>
        <w:t>figyelembe venni</w:t>
      </w:r>
      <w:r w:rsidRPr="0098319C">
        <w:rPr>
          <w:lang w:val="hu-HU"/>
        </w:rPr>
        <w:t xml:space="preserve">, tehát </w:t>
      </w:r>
      <w:r w:rsidR="00682242">
        <w:rPr>
          <w:lang w:val="hu-HU"/>
        </w:rPr>
        <w:t>az összes</w:t>
      </w:r>
      <w:r w:rsidRPr="0098319C">
        <w:rPr>
          <w:lang w:val="hu-HU"/>
        </w:rPr>
        <w:t xml:space="preserve"> súlyfaktort azonos számmal megszorozva ugyanazt az eredményt kapjuk a várható értékekre és a szórásokra is. Ennek részletei megtalálhatók a függelékben.</w:t>
      </w:r>
    </w:p>
    <w:p w:rsidR="003F711E" w:rsidRPr="0098319C" w:rsidRDefault="003F711E">
      <w:pPr>
        <w:ind w:firstLine="284"/>
        <w:jc w:val="both"/>
        <w:rPr>
          <w:lang w:val="hu-HU"/>
        </w:rPr>
      </w:pPr>
    </w:p>
    <w:p w:rsidR="007E4C4E" w:rsidRDefault="007E4C4E">
      <w:pPr>
        <w:jc w:val="both"/>
        <w:rPr>
          <w:lang w:val="hu-HU"/>
        </w:rPr>
      </w:pPr>
      <w:r w:rsidRPr="0098319C">
        <w:rPr>
          <w:lang w:val="hu-HU"/>
        </w:rPr>
        <w:tab/>
      </w:r>
      <w:r w:rsidR="007F1197">
        <w:rPr>
          <w:lang w:val="hu-HU"/>
        </w:rPr>
        <w:t>A</w:t>
      </w:r>
      <w:r w:rsidRPr="0098319C">
        <w:rPr>
          <w:lang w:val="hu-HU"/>
        </w:rPr>
        <w:t xml:space="preserve"> feladat</w:t>
      </w:r>
      <w:r w:rsidR="007F1197">
        <w:rPr>
          <w:lang w:val="hu-HU"/>
        </w:rPr>
        <w:t xml:space="preserve">nak ebben a </w:t>
      </w:r>
      <w:r w:rsidRPr="0098319C">
        <w:rPr>
          <w:lang w:val="hu-HU"/>
        </w:rPr>
        <w:t>rész</w:t>
      </w:r>
      <w:r w:rsidR="007F1197">
        <w:rPr>
          <w:lang w:val="hu-HU"/>
        </w:rPr>
        <w:t>é</w:t>
      </w:r>
      <w:r w:rsidRPr="0098319C">
        <w:rPr>
          <w:lang w:val="hu-HU"/>
        </w:rPr>
        <w:t>ben azonban nem az eredeti koncentrációkra, hanem azok transzf</w:t>
      </w:r>
      <w:r w:rsidR="007F1197">
        <w:rPr>
          <w:lang w:val="hu-HU"/>
        </w:rPr>
        <w:t>ormáltjaira illesztünk egyenest.</w:t>
      </w:r>
      <w:r w:rsidRPr="0098319C">
        <w:rPr>
          <w:lang w:val="hu-HU"/>
        </w:rPr>
        <w:t xml:space="preserve"> Egy nemlineáris függvény </w:t>
      </w:r>
      <w:proofErr w:type="spellStart"/>
      <w:r w:rsidRPr="0098319C">
        <w:rPr>
          <w:lang w:val="hu-HU"/>
        </w:rPr>
        <w:t>linearizálása</w:t>
      </w:r>
      <w:proofErr w:type="spellEnd"/>
      <w:r w:rsidR="00375772">
        <w:rPr>
          <w:lang w:val="hu-HU"/>
        </w:rPr>
        <w:t xml:space="preserve"> egyúttal</w:t>
      </w:r>
      <w:r w:rsidRPr="0098319C">
        <w:rPr>
          <w:lang w:val="hu-HU"/>
        </w:rPr>
        <w:t xml:space="preserve"> azt is jelenti, hogy </w:t>
      </w:r>
      <w:r w:rsidR="007F1197">
        <w:rPr>
          <w:lang w:val="hu-HU"/>
        </w:rPr>
        <w:t xml:space="preserve">– </w:t>
      </w:r>
      <w:r w:rsidRPr="0098319C">
        <w:rPr>
          <w:lang w:val="hu-HU"/>
        </w:rPr>
        <w:t>mivel az eredeti mérési adataink helyett azok transzformáltjára illesztünk</w:t>
      </w:r>
      <w:r w:rsidR="00375772">
        <w:rPr>
          <w:lang w:val="hu-HU"/>
        </w:rPr>
        <w:t xml:space="preserve"> modellfüggvényt</w:t>
      </w:r>
      <w:r w:rsidR="007F1197">
        <w:rPr>
          <w:lang w:val="hu-HU"/>
        </w:rPr>
        <w:t xml:space="preserve"> – </w:t>
      </w:r>
      <w:r w:rsidRPr="0098319C">
        <w:rPr>
          <w:lang w:val="hu-HU"/>
        </w:rPr>
        <w:t>a</w:t>
      </w:r>
      <w:r w:rsidR="007F1197">
        <w:rPr>
          <w:lang w:val="hu-HU"/>
        </w:rPr>
        <w:t xml:space="preserve">z eredeti (esetünkben egységnyi) súlyfaktorok is </w:t>
      </w:r>
      <w:r w:rsidR="00BD1851">
        <w:rPr>
          <w:lang w:val="hu-HU"/>
        </w:rPr>
        <w:t>megváltoznak</w:t>
      </w:r>
      <w:r w:rsidRPr="0098319C">
        <w:rPr>
          <w:lang w:val="hu-HU"/>
        </w:rPr>
        <w:t>. Ha ezt nem vesszük figyelembe, és a transzformált függvényt is „súlyozás nélkül” (tehát egységnyi súlyozással) illesztjük</w:t>
      </w:r>
      <w:r w:rsidR="00BD1851">
        <w:rPr>
          <w:lang w:val="hu-HU"/>
        </w:rPr>
        <w:t xml:space="preserve"> a kísérleti adatokra</w:t>
      </w:r>
      <w:r w:rsidRPr="0098319C">
        <w:rPr>
          <w:lang w:val="hu-HU"/>
        </w:rPr>
        <w:t>, akkor torzított</w:t>
      </w:r>
      <w:r w:rsidR="007F1197">
        <w:rPr>
          <w:lang w:val="hu-HU"/>
        </w:rPr>
        <w:t xml:space="preserve"> (tehát rossz) becslést kapunk.</w:t>
      </w:r>
    </w:p>
    <w:p w:rsidR="007F1197" w:rsidRPr="0098319C" w:rsidRDefault="007F1197">
      <w:pPr>
        <w:jc w:val="both"/>
        <w:rPr>
          <w:lang w:val="hu-HU"/>
        </w:rPr>
      </w:pPr>
    </w:p>
    <w:p w:rsidR="007E4C4E" w:rsidRDefault="007E4C4E">
      <w:pPr>
        <w:ind w:firstLine="284"/>
        <w:jc w:val="both"/>
        <w:rPr>
          <w:i/>
          <w:iCs/>
          <w:lang w:val="hu-HU"/>
        </w:rPr>
      </w:pPr>
      <w:r w:rsidRPr="0098319C">
        <w:rPr>
          <w:lang w:val="hu-HU"/>
        </w:rPr>
        <w:t xml:space="preserve">Torzítatlan becslést úgy kaphatunk, ha a 2. táblázatban feltüntetett súlyfaktorokkal ellensúlyozzuk a </w:t>
      </w:r>
      <w:proofErr w:type="spellStart"/>
      <w:r w:rsidRPr="0098319C">
        <w:rPr>
          <w:lang w:val="hu-HU"/>
        </w:rPr>
        <w:t>linearizálás</w:t>
      </w:r>
      <w:proofErr w:type="spellEnd"/>
      <w:r w:rsidRPr="0098319C">
        <w:rPr>
          <w:lang w:val="hu-HU"/>
        </w:rPr>
        <w:t xml:space="preserve"> okozta </w:t>
      </w:r>
      <w:r w:rsidR="00BD1851">
        <w:rPr>
          <w:lang w:val="hu-HU"/>
        </w:rPr>
        <w:t>hiba</w:t>
      </w:r>
      <w:r w:rsidRPr="0098319C">
        <w:rPr>
          <w:lang w:val="hu-HU"/>
        </w:rPr>
        <w:t xml:space="preserve">torzítást. </w:t>
      </w:r>
      <w:r w:rsidR="00BD1851">
        <w:rPr>
          <w:lang w:val="hu-HU"/>
        </w:rPr>
        <w:t>Ebben az</w:t>
      </w:r>
      <w:r w:rsidRPr="0098319C">
        <w:rPr>
          <w:lang w:val="hu-HU"/>
        </w:rPr>
        <w:t xml:space="preserve"> elvi probléma az, hogy </w:t>
      </w:r>
      <w:r w:rsidR="007F1197">
        <w:rPr>
          <w:lang w:val="hu-HU"/>
        </w:rPr>
        <w:t>pontos</w:t>
      </w:r>
      <w:r w:rsidRPr="0098319C">
        <w:rPr>
          <w:lang w:val="hu-HU"/>
        </w:rPr>
        <w:t xml:space="preserve"> súlyfaktorok számításához a pontos koncentrációkra lenne szükség, amit nem ismerünk. </w:t>
      </w:r>
      <w:r w:rsidR="00BD1851">
        <w:rPr>
          <w:lang w:val="hu-HU"/>
        </w:rPr>
        <w:t>Egyik módszer az lehet, hogy h</w:t>
      </w:r>
      <w:r w:rsidR="007F1197" w:rsidRPr="0098319C">
        <w:rPr>
          <w:lang w:val="hu-HU"/>
        </w:rPr>
        <w:t xml:space="preserve">elyette </w:t>
      </w:r>
      <w:r w:rsidR="00BD1851" w:rsidRPr="0098319C">
        <w:rPr>
          <w:lang w:val="hu-HU"/>
        </w:rPr>
        <w:t>közelítés</w:t>
      </w:r>
      <w:r w:rsidR="00BD1851">
        <w:rPr>
          <w:lang w:val="hu-HU"/>
        </w:rPr>
        <w:t xml:space="preserve">ként </w:t>
      </w:r>
      <w:r w:rsidR="007F1197">
        <w:rPr>
          <w:lang w:val="hu-HU"/>
        </w:rPr>
        <w:t>h</w:t>
      </w:r>
      <w:r w:rsidR="00BD1851">
        <w:rPr>
          <w:lang w:val="hu-HU"/>
        </w:rPr>
        <w:t>asznál</w:t>
      </w:r>
      <w:r w:rsidRPr="0098319C">
        <w:rPr>
          <w:lang w:val="hu-HU"/>
        </w:rPr>
        <w:t xml:space="preserve">juk </w:t>
      </w:r>
      <w:r w:rsidR="00BD1851">
        <w:rPr>
          <w:lang w:val="hu-HU"/>
        </w:rPr>
        <w:t>a mért koncentrációkat.</w:t>
      </w:r>
      <w:r w:rsidRPr="0098319C">
        <w:rPr>
          <w:lang w:val="hu-HU"/>
        </w:rPr>
        <w:t xml:space="preserve"> </w:t>
      </w:r>
      <w:r w:rsidR="00BD1851">
        <w:rPr>
          <w:lang w:val="hu-HU"/>
        </w:rPr>
        <w:t>Ennél pontosabb, ha</w:t>
      </w:r>
      <w:r w:rsidRPr="0098319C">
        <w:rPr>
          <w:lang w:val="hu-HU"/>
        </w:rPr>
        <w:t xml:space="preserve"> a </w:t>
      </w:r>
      <w:r w:rsidR="007F1197">
        <w:rPr>
          <w:lang w:val="hu-HU"/>
        </w:rPr>
        <w:t xml:space="preserve">becsült paraméterekkel kiszámított </w:t>
      </w:r>
      <w:r w:rsidR="007F1197" w:rsidRPr="0098319C">
        <w:rPr>
          <w:lang w:val="hu-HU"/>
        </w:rPr>
        <w:t>koncentrációk</w:t>
      </w:r>
      <w:r w:rsidR="007F1197">
        <w:rPr>
          <w:lang w:val="hu-HU"/>
        </w:rPr>
        <w:t>at</w:t>
      </w:r>
      <w:r w:rsidR="007F1197" w:rsidRPr="0098319C">
        <w:rPr>
          <w:lang w:val="hu-HU"/>
        </w:rPr>
        <w:t xml:space="preserve"> </w:t>
      </w:r>
      <w:r w:rsidR="00BD1851">
        <w:rPr>
          <w:lang w:val="hu-HU"/>
        </w:rPr>
        <w:t>használ</w:t>
      </w:r>
      <w:r w:rsidR="007F1197" w:rsidRPr="0098319C">
        <w:rPr>
          <w:lang w:val="hu-HU"/>
        </w:rPr>
        <w:t xml:space="preserve">juk fel </w:t>
      </w:r>
      <w:r w:rsidR="007F1197">
        <w:rPr>
          <w:lang w:val="hu-HU"/>
        </w:rPr>
        <w:t>jobb közelítés, így</w:t>
      </w:r>
      <w:r w:rsidR="00375772">
        <w:rPr>
          <w:lang w:val="hu-HU"/>
        </w:rPr>
        <w:t xml:space="preserve"> pontosabb </w:t>
      </w:r>
      <w:r w:rsidRPr="0098319C">
        <w:rPr>
          <w:lang w:val="hu-HU"/>
        </w:rPr>
        <w:t>súlyfaktorok számítására</w:t>
      </w:r>
      <w:r w:rsidR="007F1197">
        <w:rPr>
          <w:lang w:val="hu-HU"/>
        </w:rPr>
        <w:t xml:space="preserve"> egy következő illesztési eljárásban</w:t>
      </w:r>
      <w:r w:rsidR="00BD1851">
        <w:rPr>
          <w:lang w:val="hu-HU"/>
        </w:rPr>
        <w:t xml:space="preserve">, </w:t>
      </w:r>
      <w:r w:rsidR="00BD1851">
        <w:rPr>
          <w:lang w:val="hu-HU"/>
        </w:rPr>
        <w:lastRenderedPageBreak/>
        <w:t>amit azután</w:t>
      </w:r>
      <w:r w:rsidRPr="0098319C">
        <w:rPr>
          <w:lang w:val="hu-HU"/>
        </w:rPr>
        <w:t xml:space="preserve"> egy iterációs eljárással többször ismételve </w:t>
      </w:r>
      <w:r w:rsidR="007F1197" w:rsidRPr="0098319C">
        <w:rPr>
          <w:lang w:val="hu-HU"/>
        </w:rPr>
        <w:t xml:space="preserve">kaphatunk </w:t>
      </w:r>
      <w:r w:rsidR="007F1197">
        <w:rPr>
          <w:lang w:val="hu-HU"/>
        </w:rPr>
        <w:t>egyre</w:t>
      </w:r>
      <w:r w:rsidRPr="0098319C">
        <w:rPr>
          <w:lang w:val="hu-HU"/>
        </w:rPr>
        <w:t xml:space="preserve"> pontosabb </w:t>
      </w:r>
      <w:r w:rsidRPr="00BD1851">
        <w:rPr>
          <w:lang w:val="hu-HU"/>
        </w:rPr>
        <w:t>eredményt</w:t>
      </w:r>
      <w:r w:rsidR="00375772">
        <w:rPr>
          <w:lang w:val="hu-HU"/>
        </w:rPr>
        <w:t>.</w:t>
      </w:r>
      <w:r w:rsidR="00375772">
        <w:rPr>
          <w:lang w:val="hu-HU"/>
        </w:rPr>
        <w:tab/>
      </w:r>
      <w:r w:rsidR="00375772">
        <w:rPr>
          <w:lang w:val="hu-HU"/>
        </w:rPr>
        <w:br/>
      </w:r>
      <w:r w:rsidR="00BD1851" w:rsidRPr="00BD1851">
        <w:rPr>
          <w:i/>
          <w:lang w:val="hu-HU"/>
        </w:rPr>
        <w:t>H</w:t>
      </w:r>
      <w:r w:rsidRPr="0098319C">
        <w:rPr>
          <w:i/>
          <w:iCs/>
          <w:lang w:val="hu-HU"/>
        </w:rPr>
        <w:t>a nem a nyers adatokat, hanem azoknak valamilyen transzformáltját illesztjük, mindig meg kell határozni a megfelelő súlyfaktorokat is</w:t>
      </w:r>
      <w:r w:rsidR="00BD1851">
        <w:rPr>
          <w:i/>
          <w:iCs/>
          <w:lang w:val="hu-HU"/>
        </w:rPr>
        <w:t xml:space="preserve">, </w:t>
      </w:r>
      <w:r w:rsidR="00375772">
        <w:rPr>
          <w:i/>
          <w:iCs/>
          <w:lang w:val="hu-HU"/>
        </w:rPr>
        <w:t>amennyiben</w:t>
      </w:r>
      <w:r w:rsidR="00BD1851">
        <w:rPr>
          <w:i/>
          <w:iCs/>
          <w:lang w:val="hu-HU"/>
        </w:rPr>
        <w:t xml:space="preserve"> torzításmentes becslést szeretnénk kapni a paraméterekre.</w:t>
      </w:r>
      <w:r w:rsidRPr="0098319C">
        <w:rPr>
          <w:i/>
          <w:iCs/>
          <w:lang w:val="hu-HU"/>
        </w:rPr>
        <w:t xml:space="preserve"> A számítás alapja</w:t>
      </w:r>
      <w:r w:rsidR="00BD1851">
        <w:rPr>
          <w:i/>
          <w:iCs/>
          <w:lang w:val="hu-HU"/>
        </w:rPr>
        <w:t xml:space="preserve"> ilyenkor is</w:t>
      </w:r>
      <w:r w:rsidR="00375772">
        <w:rPr>
          <w:i/>
          <w:iCs/>
          <w:lang w:val="hu-HU"/>
        </w:rPr>
        <w:t xml:space="preserve"> a Gauss-</w:t>
      </w:r>
      <w:r w:rsidRPr="0098319C">
        <w:rPr>
          <w:i/>
          <w:iCs/>
          <w:lang w:val="hu-HU"/>
        </w:rPr>
        <w:t>féle hibaterjedés, ezúttal a mért adat szórására alkalmazva.</w:t>
      </w:r>
    </w:p>
    <w:p w:rsidR="003F711E" w:rsidRPr="0098319C" w:rsidRDefault="003F711E">
      <w:pPr>
        <w:ind w:firstLine="284"/>
        <w:jc w:val="both"/>
        <w:rPr>
          <w:lang w:val="hu-HU"/>
        </w:rPr>
      </w:pPr>
    </w:p>
    <w:p w:rsidR="000C0268" w:rsidRDefault="007E4C4E">
      <w:pPr>
        <w:jc w:val="both"/>
        <w:rPr>
          <w:lang w:val="hu-HU"/>
        </w:rPr>
      </w:pPr>
      <w:r w:rsidRPr="0098319C">
        <w:rPr>
          <w:lang w:val="hu-HU"/>
        </w:rPr>
        <w:tab/>
        <w:t xml:space="preserve">Végezzük el a becslést „súlyozás nélkül”, majd a megfelelő súlyfaktorokkal is, mindegyik </w:t>
      </w:r>
      <w:proofErr w:type="spellStart"/>
      <w:r w:rsidRPr="0098319C">
        <w:rPr>
          <w:lang w:val="hu-HU"/>
        </w:rPr>
        <w:t>linearizált</w:t>
      </w:r>
      <w:proofErr w:type="spellEnd"/>
      <w:r w:rsidRPr="0098319C">
        <w:rPr>
          <w:lang w:val="hu-HU"/>
        </w:rPr>
        <w:t xml:space="preserve"> adatsorra. Azt fogjuk tapasztalni, hogy az egyik esetben (a valódi rendhez tartozó ábránál) a maradék eltérés</w:t>
      </w:r>
      <w:r w:rsidR="000C0268">
        <w:rPr>
          <w:lang w:val="hu-HU"/>
        </w:rPr>
        <w:t xml:space="preserve"> jobbára</w:t>
      </w:r>
      <w:r w:rsidRPr="0098319C">
        <w:rPr>
          <w:lang w:val="hu-HU"/>
        </w:rPr>
        <w:t xml:space="preserve"> véletlenszerűen szór</w:t>
      </w:r>
      <w:r w:rsidR="000C0268">
        <w:rPr>
          <w:lang w:val="hu-HU"/>
        </w:rPr>
        <w:t>ja körül</w:t>
      </w:r>
      <w:r w:rsidRPr="0098319C">
        <w:rPr>
          <w:lang w:val="hu-HU"/>
        </w:rPr>
        <w:t xml:space="preserve"> a nulla érték</w:t>
      </w:r>
      <w:r w:rsidR="000C0268">
        <w:rPr>
          <w:lang w:val="hu-HU"/>
        </w:rPr>
        <w:t>et, míg</w:t>
      </w:r>
      <w:r w:rsidRPr="0098319C">
        <w:rPr>
          <w:lang w:val="hu-HU"/>
        </w:rPr>
        <w:t xml:space="preserve"> </w:t>
      </w:r>
      <w:r w:rsidR="000C0268">
        <w:rPr>
          <w:lang w:val="hu-HU"/>
        </w:rPr>
        <w:t>a</w:t>
      </w:r>
      <w:r w:rsidRPr="0098319C">
        <w:rPr>
          <w:lang w:val="hu-HU"/>
        </w:rPr>
        <w:t xml:space="preserve"> többi esetben szisztematikus eltérést találunk, </w:t>
      </w:r>
      <w:r w:rsidR="000C0268">
        <w:rPr>
          <w:lang w:val="hu-HU"/>
        </w:rPr>
        <w:t>ami több</w:t>
      </w:r>
      <w:r w:rsidRPr="0098319C">
        <w:rPr>
          <w:lang w:val="hu-HU"/>
        </w:rPr>
        <w:t xml:space="preserve"> egymást követő </w:t>
      </w:r>
      <w:r w:rsidR="000C0268">
        <w:rPr>
          <w:lang w:val="hu-HU"/>
        </w:rPr>
        <w:t>adat azonos eltérését jelenti.</w:t>
      </w:r>
      <w:r w:rsidRPr="0098319C">
        <w:rPr>
          <w:lang w:val="hu-HU"/>
        </w:rPr>
        <w:t xml:space="preserve"> </w:t>
      </w:r>
      <w:r w:rsidR="000C0268">
        <w:rPr>
          <w:lang w:val="hu-HU"/>
        </w:rPr>
        <w:t>Ezek az eltérések</w:t>
      </w:r>
      <w:r w:rsidRPr="0098319C">
        <w:rPr>
          <w:lang w:val="hu-HU"/>
        </w:rPr>
        <w:t xml:space="preserve"> a mért adatoktól</w:t>
      </w:r>
      <w:r w:rsidR="000C0268">
        <w:rPr>
          <w:lang w:val="hu-HU"/>
        </w:rPr>
        <w:t xml:space="preserve"> egy-két intervallumon az egyik, általában egy intervallumon a másik irányban térnek el.</w:t>
      </w:r>
    </w:p>
    <w:p w:rsidR="00375772" w:rsidRDefault="00375772">
      <w:pPr>
        <w:jc w:val="both"/>
        <w:rPr>
          <w:lang w:val="hu-HU"/>
        </w:rPr>
      </w:pPr>
    </w:p>
    <w:p w:rsidR="007E4C4E" w:rsidRPr="0098319C" w:rsidRDefault="007E4C4E">
      <w:pPr>
        <w:jc w:val="both"/>
        <w:rPr>
          <w:i/>
          <w:iCs/>
          <w:lang w:val="hu-HU"/>
        </w:rPr>
      </w:pPr>
      <w:r w:rsidRPr="0098319C">
        <w:rPr>
          <w:i/>
          <w:iCs/>
          <w:lang w:val="hu-HU"/>
        </w:rPr>
        <w:t xml:space="preserve">Előfordulhat, hogy a valódi rendhez tartozó modellfüggvény esetén az eltérések viszonylag nagyok, </w:t>
      </w:r>
      <w:r w:rsidR="000C0268">
        <w:rPr>
          <w:i/>
          <w:iCs/>
          <w:lang w:val="hu-HU"/>
        </w:rPr>
        <w:t>mégis</w:t>
      </w:r>
      <w:r w:rsidRPr="0098319C">
        <w:rPr>
          <w:i/>
          <w:iCs/>
          <w:lang w:val="hu-HU"/>
        </w:rPr>
        <w:t xml:space="preserve"> </w:t>
      </w:r>
      <w:r w:rsidRPr="000C0268">
        <w:rPr>
          <w:b/>
          <w:i/>
          <w:iCs/>
          <w:lang w:val="hu-HU"/>
        </w:rPr>
        <w:t>véletlenszerűen</w:t>
      </w:r>
      <w:r w:rsidRPr="0098319C">
        <w:rPr>
          <w:i/>
          <w:iCs/>
          <w:lang w:val="hu-HU"/>
        </w:rPr>
        <w:t xml:space="preserve"> ingadoznak nulla körül, míg egy másik illesztésnél az eltérések akár kisebbek is lehetnek, de nem véletlenszerűek</w:t>
      </w:r>
      <w:r w:rsidR="000C0268">
        <w:rPr>
          <w:i/>
          <w:iCs/>
          <w:lang w:val="hu-HU"/>
        </w:rPr>
        <w:t>, hanem hosszabb szakaszonként azonos irányúak</w:t>
      </w:r>
      <w:r w:rsidRPr="0098319C">
        <w:rPr>
          <w:i/>
          <w:iCs/>
          <w:lang w:val="hu-HU"/>
        </w:rPr>
        <w:t xml:space="preserve">. </w:t>
      </w:r>
      <w:r w:rsidR="000C0268" w:rsidRPr="000C0268">
        <w:rPr>
          <w:bCs/>
          <w:i/>
          <w:iCs/>
          <w:lang w:val="hu-HU"/>
        </w:rPr>
        <w:t>Azaz</w:t>
      </w:r>
      <w:r w:rsidRPr="0098319C">
        <w:rPr>
          <w:b/>
          <w:bCs/>
          <w:i/>
          <w:iCs/>
          <w:lang w:val="hu-HU"/>
        </w:rPr>
        <w:t xml:space="preserve"> véletlenszerű eltérések esetén megfelelő a modell, nem kis eltérésű illeszkedésnél</w:t>
      </w:r>
      <w:r w:rsidR="000C0268">
        <w:rPr>
          <w:b/>
          <w:bCs/>
          <w:i/>
          <w:iCs/>
          <w:lang w:val="hu-HU"/>
        </w:rPr>
        <w:t>.</w:t>
      </w:r>
    </w:p>
    <w:p w:rsidR="007E4C4E" w:rsidRDefault="000C0268">
      <w:pPr>
        <w:ind w:firstLine="284"/>
        <w:jc w:val="both"/>
        <w:rPr>
          <w:i/>
          <w:iCs/>
          <w:lang w:val="hu-HU"/>
        </w:rPr>
      </w:pPr>
      <w:r>
        <w:rPr>
          <w:i/>
          <w:iCs/>
          <w:lang w:val="hu-HU"/>
        </w:rPr>
        <w:t>H</w:t>
      </w:r>
      <w:r w:rsidR="007E4C4E" w:rsidRPr="0098319C">
        <w:rPr>
          <w:i/>
          <w:iCs/>
          <w:lang w:val="hu-HU"/>
        </w:rPr>
        <w:t>a elegendően sok adatunk van, akkor</w:t>
      </w:r>
      <w:r>
        <w:rPr>
          <w:i/>
          <w:iCs/>
          <w:lang w:val="hu-HU"/>
        </w:rPr>
        <w:t xml:space="preserve"> á</w:t>
      </w:r>
      <w:r w:rsidRPr="0098319C">
        <w:rPr>
          <w:i/>
          <w:iCs/>
          <w:lang w:val="hu-HU"/>
        </w:rPr>
        <w:t>ltalában</w:t>
      </w:r>
      <w:r w:rsidR="007E4C4E" w:rsidRPr="0098319C">
        <w:rPr>
          <w:i/>
          <w:iCs/>
          <w:lang w:val="hu-HU"/>
        </w:rPr>
        <w:t xml:space="preserve"> a maradék eltérés</w:t>
      </w:r>
      <w:r>
        <w:rPr>
          <w:i/>
          <w:iCs/>
          <w:lang w:val="hu-HU"/>
        </w:rPr>
        <w:t>ek</w:t>
      </w:r>
      <w:r w:rsidR="007E4C4E" w:rsidRPr="0098319C">
        <w:rPr>
          <w:i/>
          <w:iCs/>
          <w:lang w:val="hu-HU"/>
        </w:rPr>
        <w:t xml:space="preserve"> ábr</w:t>
      </w:r>
      <w:r>
        <w:rPr>
          <w:i/>
          <w:iCs/>
          <w:lang w:val="hu-HU"/>
        </w:rPr>
        <w:t>ázolása</w:t>
      </w:r>
      <w:r w:rsidR="007E4C4E" w:rsidRPr="0098319C">
        <w:rPr>
          <w:i/>
          <w:iCs/>
          <w:lang w:val="hu-HU"/>
        </w:rPr>
        <w:t xml:space="preserve"> a súlyozás ellenőrzésére is használható, mert hibás súlyozás esetén téglalap kontúrral </w:t>
      </w:r>
      <w:r>
        <w:rPr>
          <w:i/>
          <w:iCs/>
          <w:lang w:val="hu-HU"/>
        </w:rPr>
        <w:t>körülírható</w:t>
      </w:r>
      <w:r w:rsidR="007E4C4E" w:rsidRPr="0098319C">
        <w:rPr>
          <w:i/>
          <w:iCs/>
          <w:lang w:val="hu-HU"/>
        </w:rPr>
        <w:t xml:space="preserve"> eltérés</w:t>
      </w:r>
      <w:r>
        <w:rPr>
          <w:i/>
          <w:iCs/>
          <w:lang w:val="hu-HU"/>
        </w:rPr>
        <w:t>ek</w:t>
      </w:r>
      <w:r w:rsidR="007E4C4E" w:rsidRPr="0098319C">
        <w:rPr>
          <w:i/>
          <w:iCs/>
          <w:lang w:val="hu-HU"/>
        </w:rPr>
        <w:t xml:space="preserve"> helyett jobb</w:t>
      </w:r>
      <w:r>
        <w:rPr>
          <w:i/>
          <w:iCs/>
          <w:lang w:val="hu-HU"/>
        </w:rPr>
        <w:t>ra vagy balra keskenyedő trapézzel írhatjuk körül az eltéréseket</w:t>
      </w:r>
      <w:r w:rsidR="007E4C4E" w:rsidRPr="0098319C">
        <w:rPr>
          <w:i/>
          <w:iCs/>
          <w:lang w:val="hu-HU"/>
        </w:rPr>
        <w:t>.</w:t>
      </w:r>
    </w:p>
    <w:p w:rsidR="000C0268" w:rsidRPr="0098319C" w:rsidRDefault="000C0268">
      <w:pPr>
        <w:ind w:firstLine="284"/>
        <w:jc w:val="both"/>
        <w:rPr>
          <w:lang w:val="hu-HU"/>
        </w:rPr>
      </w:pPr>
    </w:p>
    <w:p w:rsidR="007E4C4E" w:rsidRDefault="007E4C4E">
      <w:pPr>
        <w:pStyle w:val="Szvegtrzsbehzssal3"/>
        <w:ind w:left="0" w:firstLine="284"/>
        <w:rPr>
          <w:b w:val="0"/>
          <w:bCs w:val="0"/>
          <w:lang w:val="hu-HU"/>
        </w:rPr>
      </w:pPr>
      <w:r w:rsidRPr="0098319C">
        <w:rPr>
          <w:b w:val="0"/>
          <w:bCs w:val="0"/>
          <w:lang w:val="hu-HU"/>
        </w:rPr>
        <w:t>Hasonlítsuk össze a súlyozatlan (tehát egységnyi súlyokkal végzett)</w:t>
      </w:r>
      <w:r w:rsidR="000C0268">
        <w:rPr>
          <w:b w:val="0"/>
          <w:bCs w:val="0"/>
          <w:lang w:val="hu-HU"/>
        </w:rPr>
        <w:t>,</w:t>
      </w:r>
      <w:r w:rsidRPr="0098319C">
        <w:rPr>
          <w:b w:val="0"/>
          <w:bCs w:val="0"/>
          <w:lang w:val="hu-HU"/>
        </w:rPr>
        <w:t xml:space="preserve"> </w:t>
      </w:r>
      <w:r w:rsidR="000C0268">
        <w:rPr>
          <w:b w:val="0"/>
          <w:bCs w:val="0"/>
          <w:lang w:val="hu-HU"/>
        </w:rPr>
        <w:t>valamint</w:t>
      </w:r>
      <w:r w:rsidRPr="0098319C">
        <w:rPr>
          <w:b w:val="0"/>
          <w:bCs w:val="0"/>
          <w:lang w:val="hu-HU"/>
        </w:rPr>
        <w:t xml:space="preserve"> a 2. táblázatban megadott súlyozás</w:t>
      </w:r>
      <w:r w:rsidR="00375772">
        <w:rPr>
          <w:b w:val="0"/>
          <w:bCs w:val="0"/>
          <w:lang w:val="hu-HU"/>
        </w:rPr>
        <w:t>s</w:t>
      </w:r>
      <w:r w:rsidRPr="0098319C">
        <w:rPr>
          <w:b w:val="0"/>
          <w:bCs w:val="0"/>
          <w:lang w:val="hu-HU"/>
        </w:rPr>
        <w:t xml:space="preserve">al végzett illesztések eredményeit! </w:t>
      </w:r>
    </w:p>
    <w:p w:rsidR="000C0268" w:rsidRPr="0098319C" w:rsidRDefault="000C0268">
      <w:pPr>
        <w:pStyle w:val="Szvegtrzsbehzssal3"/>
        <w:ind w:left="0" w:firstLine="284"/>
        <w:rPr>
          <w:b w:val="0"/>
          <w:bCs w:val="0"/>
          <w:lang w:val="hu-HU"/>
        </w:rPr>
      </w:pPr>
    </w:p>
    <w:p w:rsidR="007E4C4E" w:rsidRDefault="007E4C4E">
      <w:pPr>
        <w:jc w:val="both"/>
        <w:rPr>
          <w:lang w:val="hu-HU"/>
        </w:rPr>
      </w:pPr>
      <w:r w:rsidRPr="0098319C">
        <w:rPr>
          <w:lang w:val="hu-HU"/>
        </w:rPr>
        <w:tab/>
        <w:t xml:space="preserve">Ha a becsült paraméter nem közvetlenül </w:t>
      </w:r>
      <w:r w:rsidRPr="00536572">
        <w:rPr>
          <w:i/>
          <w:iCs/>
          <w:lang w:val="hu-HU"/>
        </w:rPr>
        <w:t>c</w:t>
      </w:r>
      <w:r w:rsidRPr="00375772">
        <w:rPr>
          <w:vertAlign w:val="subscript"/>
          <w:lang w:val="hu-HU"/>
        </w:rPr>
        <w:t>0</w:t>
      </w:r>
      <w:r w:rsidRPr="0098319C">
        <w:rPr>
          <w:lang w:val="hu-HU"/>
        </w:rPr>
        <w:t xml:space="preserve"> és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, akkor a 3. táblázat 5. és 7. oszlopában levő értékkel </w:t>
      </w:r>
      <w:r w:rsidR="000C0268" w:rsidRPr="0098319C">
        <w:rPr>
          <w:lang w:val="hu-HU"/>
        </w:rPr>
        <w:t xml:space="preserve">kell a tengelymetszet és a meredekség szórását </w:t>
      </w:r>
      <w:r w:rsidRPr="0098319C">
        <w:rPr>
          <w:lang w:val="hu-HU"/>
        </w:rPr>
        <w:t xml:space="preserve">megszorozni, hogy </w:t>
      </w:r>
      <w:r w:rsidRPr="0098319C">
        <w:rPr>
          <w:i/>
          <w:iCs/>
          <w:lang w:val="hu-HU"/>
        </w:rPr>
        <w:t>c</w:t>
      </w:r>
      <w:r w:rsidRPr="0098319C">
        <w:rPr>
          <w:vertAlign w:val="subscript"/>
          <w:lang w:val="hu-HU"/>
        </w:rPr>
        <w:t xml:space="preserve">0 </w:t>
      </w:r>
      <w:r w:rsidRPr="0098319C">
        <w:rPr>
          <w:lang w:val="hu-HU"/>
        </w:rPr>
        <w:t xml:space="preserve">illetve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szórását kapjuk. (Ezeket a tr</w:t>
      </w:r>
      <w:r w:rsidR="00536572">
        <w:rPr>
          <w:lang w:val="hu-HU"/>
        </w:rPr>
        <w:t>anszformációkat is a Gauss-</w:t>
      </w:r>
      <w:r w:rsidRPr="0098319C">
        <w:rPr>
          <w:lang w:val="hu-HU"/>
        </w:rPr>
        <w:t xml:space="preserve">féle hibaterjedésből kaphatjuk meg.) </w:t>
      </w:r>
      <w:r w:rsidR="000C0268">
        <w:rPr>
          <w:lang w:val="hu-HU"/>
        </w:rPr>
        <w:t>Végezetül</w:t>
      </w:r>
      <w:r w:rsidRPr="0098319C">
        <w:rPr>
          <w:lang w:val="hu-HU"/>
        </w:rPr>
        <w:t xml:space="preserve"> </w:t>
      </w:r>
      <w:r w:rsidRPr="0098319C">
        <w:rPr>
          <w:i/>
          <w:iCs/>
          <w:lang w:val="hu-HU"/>
        </w:rPr>
        <w:t>c</w:t>
      </w:r>
      <w:r w:rsidRPr="0098319C">
        <w:rPr>
          <w:vertAlign w:val="subscript"/>
          <w:lang w:val="hu-HU"/>
        </w:rPr>
        <w:t xml:space="preserve">0 </w:t>
      </w:r>
      <w:r w:rsidRPr="0098319C">
        <w:rPr>
          <w:lang w:val="hu-HU"/>
        </w:rPr>
        <w:t xml:space="preserve">és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szórásából </w:t>
      </w:r>
      <w:r w:rsidR="000C0268">
        <w:rPr>
          <w:lang w:val="hu-HU"/>
        </w:rPr>
        <w:t xml:space="preserve">ki </w:t>
      </w:r>
      <w:r w:rsidRPr="0098319C">
        <w:rPr>
          <w:lang w:val="hu-HU"/>
        </w:rPr>
        <w:t xml:space="preserve">kell számítani </w:t>
      </w:r>
      <w:r w:rsidRPr="0098319C">
        <w:rPr>
          <w:i/>
          <w:iCs/>
          <w:lang w:val="hu-HU"/>
        </w:rPr>
        <w:t>c</w:t>
      </w:r>
      <w:r w:rsidRPr="0098319C">
        <w:rPr>
          <w:vertAlign w:val="subscript"/>
          <w:lang w:val="hu-HU"/>
        </w:rPr>
        <w:t xml:space="preserve">0 </w:t>
      </w:r>
      <w:r w:rsidRPr="0098319C">
        <w:rPr>
          <w:lang w:val="hu-HU"/>
        </w:rPr>
        <w:t xml:space="preserve">és </w:t>
      </w:r>
      <w:r w:rsidRPr="0098319C">
        <w:rPr>
          <w:i/>
          <w:iCs/>
          <w:lang w:val="hu-HU"/>
        </w:rPr>
        <w:t xml:space="preserve">k </w:t>
      </w:r>
      <w:r w:rsidRPr="0098319C">
        <w:rPr>
          <w:lang w:val="hu-HU"/>
        </w:rPr>
        <w:t>95%-os konfidencia intervallumát</w:t>
      </w:r>
      <w:r w:rsidR="000C0268">
        <w:rPr>
          <w:lang w:val="hu-HU"/>
        </w:rPr>
        <w:t xml:space="preserve"> is</w:t>
      </w:r>
      <w:r w:rsidRPr="0098319C">
        <w:rPr>
          <w:lang w:val="hu-HU"/>
        </w:rPr>
        <w:t>.</w:t>
      </w:r>
    </w:p>
    <w:p w:rsidR="00166D31" w:rsidRPr="0098319C" w:rsidRDefault="00166D31">
      <w:pPr>
        <w:jc w:val="both"/>
        <w:rPr>
          <w:lang w:val="hu-HU"/>
        </w:rPr>
      </w:pPr>
    </w:p>
    <w:p w:rsidR="007E4C4E" w:rsidRDefault="007E4C4E">
      <w:pPr>
        <w:jc w:val="both"/>
        <w:rPr>
          <w:lang w:val="hu-HU"/>
        </w:rPr>
      </w:pPr>
      <w:r w:rsidRPr="0098319C">
        <w:rPr>
          <w:i/>
          <w:iCs/>
          <w:lang w:val="hu-HU"/>
        </w:rPr>
        <w:tab/>
        <w:t>A koncentrációmérésre használt kísérleti módszerek hibája</w:t>
      </w:r>
      <w:r w:rsidR="00166D31">
        <w:rPr>
          <w:i/>
          <w:iCs/>
          <w:lang w:val="hu-HU"/>
        </w:rPr>
        <w:t xml:space="preserve"> (abszolút </w:t>
      </w:r>
      <w:r w:rsidR="00166D31" w:rsidRPr="0098319C">
        <w:rPr>
          <w:i/>
          <w:iCs/>
          <w:lang w:val="hu-HU"/>
        </w:rPr>
        <w:t>hiba)</w:t>
      </w:r>
      <w:r w:rsidRPr="0098319C">
        <w:rPr>
          <w:i/>
          <w:iCs/>
          <w:lang w:val="hu-HU"/>
        </w:rPr>
        <w:t xml:space="preserve"> gyakran </w:t>
      </w:r>
      <w:r w:rsidR="00166D31">
        <w:rPr>
          <w:i/>
          <w:iCs/>
          <w:lang w:val="hu-HU"/>
        </w:rPr>
        <w:t>közelítőleg</w:t>
      </w:r>
      <w:r w:rsidRPr="0098319C">
        <w:rPr>
          <w:i/>
          <w:iCs/>
          <w:lang w:val="hu-HU"/>
        </w:rPr>
        <w:t xml:space="preserve"> állandó, </w:t>
      </w:r>
      <w:r w:rsidR="00166D31">
        <w:rPr>
          <w:i/>
          <w:iCs/>
          <w:lang w:val="hu-HU"/>
        </w:rPr>
        <w:t>de előfordul olyan eset is, hogy</w:t>
      </w:r>
      <w:r w:rsidRPr="0098319C">
        <w:rPr>
          <w:i/>
          <w:iCs/>
          <w:lang w:val="hu-HU"/>
        </w:rPr>
        <w:t xml:space="preserve"> a mért értékekkel arányos (</w:t>
      </w:r>
      <w:r w:rsidR="00166D31">
        <w:rPr>
          <w:i/>
          <w:iCs/>
          <w:lang w:val="hu-HU"/>
        </w:rPr>
        <w:t>ekkor az ún. „</w:t>
      </w:r>
      <w:r w:rsidRPr="0098319C">
        <w:rPr>
          <w:i/>
          <w:iCs/>
          <w:lang w:val="hu-HU"/>
        </w:rPr>
        <w:t>relatív hiba</w:t>
      </w:r>
      <w:r w:rsidR="00166D31">
        <w:rPr>
          <w:i/>
          <w:iCs/>
          <w:lang w:val="hu-HU"/>
        </w:rPr>
        <w:t>” a közelítőleg állandó</w:t>
      </w:r>
      <w:r w:rsidRPr="0098319C">
        <w:rPr>
          <w:i/>
          <w:iCs/>
          <w:lang w:val="hu-HU"/>
        </w:rPr>
        <w:t xml:space="preserve">). </w:t>
      </w:r>
      <w:r w:rsidR="00166D31">
        <w:rPr>
          <w:i/>
          <w:iCs/>
          <w:lang w:val="hu-HU"/>
        </w:rPr>
        <w:t>Azonos a</w:t>
      </w:r>
      <w:r w:rsidRPr="0098319C">
        <w:rPr>
          <w:i/>
          <w:iCs/>
          <w:lang w:val="hu-HU"/>
        </w:rPr>
        <w:t>bszolút hiba esetén a hiba várható értéke minden mérésnél azonos, a mért értéktől függetlenül, és ilyenkor a transzformáció nélküli illesztés súlyfaktora</w:t>
      </w:r>
      <w:r w:rsidR="00166D31">
        <w:rPr>
          <w:i/>
          <w:iCs/>
          <w:lang w:val="hu-HU"/>
        </w:rPr>
        <w:t xml:space="preserve"> célszerűen</w:t>
      </w:r>
      <w:r w:rsidRPr="0098319C">
        <w:rPr>
          <w:i/>
          <w:iCs/>
          <w:lang w:val="hu-HU"/>
        </w:rPr>
        <w:t xml:space="preserve"> egységnyi.</w:t>
      </w:r>
      <w:r w:rsidR="00166D31">
        <w:rPr>
          <w:i/>
          <w:iCs/>
          <w:lang w:val="hu-HU"/>
        </w:rPr>
        <w:t xml:space="preserve"> (Ez a súlyozatlan becslés.)</w:t>
      </w:r>
      <w:r w:rsidRPr="0098319C">
        <w:rPr>
          <w:i/>
          <w:iCs/>
          <w:lang w:val="hu-HU"/>
        </w:rPr>
        <w:t xml:space="preserve"> </w:t>
      </w:r>
      <w:r w:rsidR="00166D31">
        <w:rPr>
          <w:i/>
          <w:iCs/>
          <w:lang w:val="hu-HU"/>
        </w:rPr>
        <w:t>Ez az es</w:t>
      </w:r>
      <w:r w:rsidR="000D57D7">
        <w:rPr>
          <w:i/>
          <w:iCs/>
          <w:lang w:val="hu-HU"/>
        </w:rPr>
        <w:t>e</w:t>
      </w:r>
      <w:r w:rsidR="00166D31">
        <w:rPr>
          <w:i/>
          <w:iCs/>
          <w:lang w:val="hu-HU"/>
        </w:rPr>
        <w:t>t gyakori</w:t>
      </w:r>
      <w:r w:rsidRPr="0098319C">
        <w:rPr>
          <w:i/>
          <w:iCs/>
          <w:lang w:val="hu-HU"/>
        </w:rPr>
        <w:t xml:space="preserve"> nem </w:t>
      </w:r>
      <w:r w:rsidR="00166D31">
        <w:rPr>
          <w:i/>
          <w:iCs/>
          <w:lang w:val="hu-HU"/>
        </w:rPr>
        <w:t>nagyon különböző koncentrációk</w:t>
      </w:r>
      <w:r w:rsidRPr="0098319C">
        <w:rPr>
          <w:i/>
          <w:iCs/>
          <w:lang w:val="hu-HU"/>
        </w:rPr>
        <w:t xml:space="preserve"> meg</w:t>
      </w:r>
      <w:r w:rsidR="00166D31">
        <w:rPr>
          <w:i/>
          <w:iCs/>
          <w:lang w:val="hu-HU"/>
        </w:rPr>
        <w:t>határozásakor pl.</w:t>
      </w:r>
      <w:r w:rsidRPr="0098319C">
        <w:rPr>
          <w:i/>
          <w:iCs/>
          <w:lang w:val="hu-HU"/>
        </w:rPr>
        <w:t xml:space="preserve"> titrálással vagy gázkromatográfiás analízissel. </w:t>
      </w:r>
      <w:r w:rsidR="000D57D7">
        <w:rPr>
          <w:i/>
          <w:iCs/>
          <w:lang w:val="hu-HU"/>
        </w:rPr>
        <w:t>A</w:t>
      </w:r>
      <w:r w:rsidRPr="0098319C">
        <w:rPr>
          <w:i/>
          <w:iCs/>
          <w:lang w:val="hu-HU"/>
        </w:rPr>
        <w:t xml:space="preserve"> másik gyakori esetben a mérési hiba és a mért mennyiség hányadosának várható értéke állandó</w:t>
      </w:r>
      <w:r w:rsidR="00FA1D09">
        <w:rPr>
          <w:i/>
          <w:iCs/>
          <w:lang w:val="hu-HU"/>
        </w:rPr>
        <w:t xml:space="preserve"> </w:t>
      </w:r>
      <w:r w:rsidR="000D57D7">
        <w:rPr>
          <w:i/>
          <w:iCs/>
          <w:lang w:val="hu-HU"/>
        </w:rPr>
        <w:t>(ez a relatív hiba)</w:t>
      </w:r>
      <w:r w:rsidRPr="0098319C">
        <w:rPr>
          <w:i/>
          <w:iCs/>
          <w:lang w:val="hu-HU"/>
        </w:rPr>
        <w:t xml:space="preserve">. Ekkor a transzformáció nélküli illesztés súlyfaktora </w:t>
      </w:r>
      <w:r w:rsidR="00F8345C" w:rsidRPr="0098319C">
        <w:rPr>
          <w:i/>
          <w:iCs/>
          <w:position w:val="-26"/>
          <w:lang w:val="hu-HU"/>
        </w:rPr>
        <w:object w:dxaOrig="380" w:dyaOrig="639">
          <v:shape id="_x0000_i1035" type="#_x0000_t75" style="width:19.55pt;height:31.45pt" o:ole="" fillcolor="window">
            <v:imagedata r:id="rId29" o:title=""/>
          </v:shape>
          <o:OLEObject Type="Embed" ProgID="Equation.3" ShapeID="_x0000_i1035" DrawAspect="Content" ObjectID="_1552563086" r:id="rId30"/>
        </w:object>
      </w:r>
      <w:proofErr w:type="spellStart"/>
      <w:r w:rsidRPr="0098319C">
        <w:rPr>
          <w:i/>
          <w:iCs/>
          <w:lang w:val="hu-HU"/>
        </w:rPr>
        <w:t>-</w:t>
      </w:r>
      <w:r w:rsidR="00166D31">
        <w:rPr>
          <w:i/>
          <w:iCs/>
          <w:lang w:val="hu-HU"/>
        </w:rPr>
        <w:t>t</w:t>
      </w:r>
      <w:r w:rsidRPr="0098319C">
        <w:rPr>
          <w:i/>
          <w:iCs/>
          <w:lang w:val="hu-HU"/>
        </w:rPr>
        <w:t>el</w:t>
      </w:r>
      <w:proofErr w:type="spellEnd"/>
      <w:r w:rsidRPr="0098319C">
        <w:rPr>
          <w:i/>
          <w:iCs/>
          <w:lang w:val="hu-HU"/>
        </w:rPr>
        <w:t xml:space="preserve"> arányos, ahol</w:t>
      </w:r>
      <w:r w:rsidR="00166D31">
        <w:rPr>
          <w:i/>
          <w:iCs/>
          <w:lang w:val="hu-HU"/>
        </w:rPr>
        <w:t xml:space="preserve"> </w:t>
      </w:r>
      <w:r w:rsidR="00F8345C" w:rsidRPr="0098319C">
        <w:rPr>
          <w:i/>
          <w:iCs/>
          <w:position w:val="-6"/>
          <w:lang w:val="hu-HU"/>
        </w:rPr>
        <w:object w:dxaOrig="200" w:dyaOrig="240">
          <v:shape id="_x0000_i1036" type="#_x0000_t75" style="width:10pt;height:11.9pt" o:ole="" fillcolor="window">
            <v:imagedata r:id="rId31" o:title=""/>
          </v:shape>
          <o:OLEObject Type="Embed" ProgID="Equation.3" ShapeID="_x0000_i1036" DrawAspect="Content" ObjectID="_1552563087" r:id="rId32"/>
        </w:object>
      </w:r>
      <w:r w:rsidRPr="0098319C">
        <w:rPr>
          <w:i/>
          <w:iCs/>
          <w:lang w:val="hu-HU"/>
        </w:rPr>
        <w:t xml:space="preserve">a mért koncentráció pontos értéke. Ilyen típusú például a fényabszorpció mérésén alapuló </w:t>
      </w:r>
      <w:r w:rsidR="00166D31">
        <w:rPr>
          <w:i/>
          <w:iCs/>
          <w:lang w:val="hu-HU"/>
        </w:rPr>
        <w:t xml:space="preserve">(spektrofotometriás) </w:t>
      </w:r>
      <w:proofErr w:type="spellStart"/>
      <w:r w:rsidRPr="0098319C">
        <w:rPr>
          <w:i/>
          <w:iCs/>
          <w:lang w:val="hu-HU"/>
        </w:rPr>
        <w:t>koncentrációmeghatározás</w:t>
      </w:r>
      <w:proofErr w:type="spellEnd"/>
      <w:r w:rsidRPr="0098319C">
        <w:rPr>
          <w:i/>
          <w:iCs/>
          <w:lang w:val="hu-HU"/>
        </w:rPr>
        <w:t xml:space="preserve">. </w:t>
      </w:r>
      <w:proofErr w:type="spellStart"/>
      <w:r w:rsidRPr="0098319C">
        <w:rPr>
          <w:i/>
          <w:iCs/>
          <w:lang w:val="hu-HU"/>
        </w:rPr>
        <w:t>Radioaktiv</w:t>
      </w:r>
      <w:proofErr w:type="spellEnd"/>
      <w:r w:rsidRPr="0098319C">
        <w:rPr>
          <w:i/>
          <w:iCs/>
          <w:lang w:val="hu-HU"/>
        </w:rPr>
        <w:t xml:space="preserve"> anyagok bomlásának mérésénél</w:t>
      </w:r>
      <w:r w:rsidR="00536572">
        <w:rPr>
          <w:i/>
          <w:iCs/>
          <w:lang w:val="hu-HU"/>
        </w:rPr>
        <w:t>,</w:t>
      </w:r>
      <w:r w:rsidRPr="0098319C">
        <w:rPr>
          <w:i/>
          <w:iCs/>
          <w:lang w:val="hu-HU"/>
        </w:rPr>
        <w:t xml:space="preserve"> vagy </w:t>
      </w:r>
      <w:proofErr w:type="spellStart"/>
      <w:r w:rsidRPr="0098319C">
        <w:rPr>
          <w:i/>
          <w:iCs/>
          <w:lang w:val="hu-HU"/>
        </w:rPr>
        <w:t>egyfotonszámlálási</w:t>
      </w:r>
      <w:proofErr w:type="spellEnd"/>
      <w:r w:rsidRPr="0098319C">
        <w:rPr>
          <w:i/>
          <w:iCs/>
          <w:lang w:val="hu-HU"/>
        </w:rPr>
        <w:t xml:space="preserve"> kísérleteknél a mért beütésszám Poisson eloszlású</w:t>
      </w:r>
      <w:r w:rsidR="00166D31">
        <w:rPr>
          <w:i/>
          <w:iCs/>
          <w:lang w:val="hu-HU"/>
        </w:rPr>
        <w:t>,</w:t>
      </w:r>
      <w:r w:rsidRPr="0098319C">
        <w:rPr>
          <w:i/>
          <w:iCs/>
          <w:lang w:val="hu-HU"/>
        </w:rPr>
        <w:t xml:space="preserve"> </w:t>
      </w:r>
      <w:r w:rsidR="00166D31">
        <w:rPr>
          <w:i/>
          <w:iCs/>
          <w:lang w:val="hu-HU"/>
        </w:rPr>
        <w:t xml:space="preserve">és </w:t>
      </w:r>
      <w:r w:rsidR="00536572">
        <w:rPr>
          <w:i/>
          <w:iCs/>
          <w:lang w:val="hu-HU"/>
        </w:rPr>
        <w:t>annak</w:t>
      </w:r>
      <w:r w:rsidRPr="0098319C">
        <w:rPr>
          <w:i/>
          <w:iCs/>
          <w:lang w:val="hu-HU"/>
        </w:rPr>
        <w:t xml:space="preserve"> szórásnégyzete a beütésszám várható értékével azonos: </w:t>
      </w:r>
      <w:r w:rsidR="00166D31" w:rsidRPr="0098319C">
        <w:rPr>
          <w:i/>
          <w:iCs/>
          <w:position w:val="-12"/>
          <w:lang w:val="hu-HU"/>
        </w:rPr>
        <w:object w:dxaOrig="900" w:dyaOrig="380">
          <v:shape id="_x0000_i1037" type="#_x0000_t75" style="width:44.8pt;height:19.55pt" o:ole="" fillcolor="window">
            <v:imagedata r:id="rId33" o:title=""/>
          </v:shape>
          <o:OLEObject Type="Embed" ProgID="Equation.3" ShapeID="_x0000_i1037" DrawAspect="Content" ObjectID="_1552563088" r:id="rId34"/>
        </w:object>
      </w:r>
      <w:r w:rsidRPr="0098319C">
        <w:rPr>
          <w:i/>
          <w:iCs/>
          <w:lang w:val="hu-HU"/>
        </w:rPr>
        <w:t xml:space="preserve"> </w:t>
      </w:r>
      <w:r w:rsidRPr="00166D31">
        <w:rPr>
          <w:i/>
          <w:lang w:val="hu-HU"/>
        </w:rPr>
        <w:t>ezért a megfelelő súlyfaktor</w:t>
      </w:r>
      <w:r w:rsidRPr="0098319C">
        <w:rPr>
          <w:lang w:val="hu-HU"/>
        </w:rPr>
        <w:t xml:space="preserve"> </w:t>
      </w:r>
      <w:r w:rsidR="00166D31" w:rsidRPr="0098319C">
        <w:rPr>
          <w:position w:val="-30"/>
          <w:lang w:val="hu-HU"/>
        </w:rPr>
        <w:object w:dxaOrig="320" w:dyaOrig="680">
          <v:shape id="_x0000_i1038" type="#_x0000_t75" style="width:16.2pt;height:33.85pt" o:ole="" fillcolor="window">
            <v:imagedata r:id="rId35" o:title=""/>
          </v:shape>
          <o:OLEObject Type="Embed" ProgID="Equation.3" ShapeID="_x0000_i1038" DrawAspect="Content" ObjectID="_1552563089" r:id="rId36"/>
        </w:object>
      </w:r>
      <w:proofErr w:type="spellStart"/>
      <w:r w:rsidR="00166D31">
        <w:rPr>
          <w:lang w:val="hu-HU"/>
        </w:rPr>
        <w:t>-</w:t>
      </w:r>
      <w:r w:rsidR="00166D31" w:rsidRPr="00166D31">
        <w:rPr>
          <w:i/>
          <w:lang w:val="hu-HU"/>
        </w:rPr>
        <w:t>vel</w:t>
      </w:r>
      <w:proofErr w:type="spellEnd"/>
      <w:r w:rsidR="00166D31" w:rsidRPr="00166D31">
        <w:rPr>
          <w:i/>
          <w:lang w:val="hu-HU"/>
        </w:rPr>
        <w:t xml:space="preserve"> arányos</w:t>
      </w:r>
      <w:r w:rsidRPr="0098319C">
        <w:rPr>
          <w:lang w:val="hu-HU"/>
        </w:rPr>
        <w:t>.</w:t>
      </w:r>
    </w:p>
    <w:p w:rsidR="00774218" w:rsidRDefault="00774218">
      <w:pPr>
        <w:jc w:val="both"/>
        <w:rPr>
          <w:lang w:val="hu-HU"/>
        </w:rPr>
      </w:pPr>
    </w:p>
    <w:p w:rsidR="00774218" w:rsidRPr="00D21FC9" w:rsidRDefault="00774218" w:rsidP="00536572">
      <w:pPr>
        <w:spacing w:after="120"/>
        <w:rPr>
          <w:rFonts w:ascii="Arial" w:hAnsi="Arial" w:cs="Arial"/>
          <w:sz w:val="28"/>
          <w:szCs w:val="28"/>
          <w:lang w:val="hu-HU"/>
        </w:rPr>
      </w:pPr>
      <w:r w:rsidRPr="00D21FC9">
        <w:rPr>
          <w:rFonts w:ascii="Arial" w:hAnsi="Arial" w:cs="Arial"/>
          <w:sz w:val="28"/>
          <w:szCs w:val="28"/>
          <w:lang w:val="hu-HU"/>
        </w:rPr>
        <w:t>Feladatok</w:t>
      </w:r>
    </w:p>
    <w:p w:rsidR="00774218" w:rsidRDefault="002022D0" w:rsidP="00774218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 xml:space="preserve">Az adatsor </w:t>
      </w:r>
      <w:proofErr w:type="spellStart"/>
      <w:r>
        <w:rPr>
          <w:lang w:val="hu-HU"/>
        </w:rPr>
        <w:t>linearizálása</w:t>
      </w:r>
      <w:proofErr w:type="spellEnd"/>
      <w:r>
        <w:rPr>
          <w:lang w:val="hu-HU"/>
        </w:rPr>
        <w:t xml:space="preserve"> a </w:t>
      </w:r>
      <w:r w:rsidR="00774218">
        <w:rPr>
          <w:lang w:val="hu-HU"/>
        </w:rPr>
        <w:t>lehetséges reakciórend</w:t>
      </w:r>
      <w:r w:rsidR="00D868EE">
        <w:rPr>
          <w:lang w:val="hu-HU"/>
        </w:rPr>
        <w:t>(</w:t>
      </w:r>
      <w:proofErr w:type="spellStart"/>
      <w:r w:rsidR="00774218">
        <w:rPr>
          <w:lang w:val="hu-HU"/>
        </w:rPr>
        <w:t>ek</w:t>
      </w:r>
      <w:proofErr w:type="spellEnd"/>
      <w:r w:rsidR="00D868EE">
        <w:rPr>
          <w:lang w:val="hu-HU"/>
        </w:rPr>
        <w:t>)</w:t>
      </w:r>
      <w:proofErr w:type="spellStart"/>
      <w:r w:rsidR="00774218">
        <w:rPr>
          <w:lang w:val="hu-HU"/>
        </w:rPr>
        <w:t>nek</w:t>
      </w:r>
      <w:proofErr w:type="spellEnd"/>
      <w:r w:rsidR="00774218">
        <w:rPr>
          <w:lang w:val="hu-HU"/>
        </w:rPr>
        <w:t xml:space="preserve"> megfelelő</w:t>
      </w:r>
      <w:r>
        <w:rPr>
          <w:lang w:val="hu-HU"/>
        </w:rPr>
        <w:t>en</w:t>
      </w:r>
      <w:r w:rsidR="00774218">
        <w:rPr>
          <w:lang w:val="hu-HU"/>
        </w:rPr>
        <w:t>. A transzformált változók táblázatos megadása.</w:t>
      </w:r>
    </w:p>
    <w:p w:rsidR="00FF4F24" w:rsidRPr="0098319C" w:rsidRDefault="00FF4F24" w:rsidP="00774218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Egyenes illesztése a transzformált adatsorra súlyozás nélkül, illetve a reakciórendnek megfelelő súlyozással</w:t>
      </w:r>
      <w:r w:rsidR="002022D0">
        <w:rPr>
          <w:lang w:val="hu-HU"/>
        </w:rPr>
        <w:t>.</w:t>
      </w:r>
    </w:p>
    <w:p w:rsidR="00774218" w:rsidRPr="00774218" w:rsidRDefault="00FF4F24" w:rsidP="00774218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linearizált</w:t>
      </w:r>
      <w:proofErr w:type="spellEnd"/>
      <w:r>
        <w:rPr>
          <w:lang w:val="hu-HU"/>
        </w:rPr>
        <w:t xml:space="preserve"> adatok ábrázolása az idő függvényében, az illesztett egyenessel</w:t>
      </w:r>
      <w:r w:rsidR="00176C6E">
        <w:rPr>
          <w:lang w:val="hu-HU"/>
        </w:rPr>
        <w:t>.</w:t>
      </w:r>
      <w:r>
        <w:rPr>
          <w:lang w:val="hu-HU"/>
        </w:rPr>
        <w:t xml:space="preserve"> </w:t>
      </w:r>
      <w:r w:rsidR="00176C6E">
        <w:rPr>
          <w:lang w:val="hu-HU"/>
        </w:rPr>
        <w:t xml:space="preserve">Az illesztések </w:t>
      </w:r>
      <w:proofErr w:type="spellStart"/>
      <w:r w:rsidR="00176C6E">
        <w:rPr>
          <w:lang w:val="hu-HU"/>
        </w:rPr>
        <w:t>reziduális</w:t>
      </w:r>
      <w:proofErr w:type="spellEnd"/>
      <w:r w:rsidR="00176C6E">
        <w:rPr>
          <w:lang w:val="hu-HU"/>
        </w:rPr>
        <w:t xml:space="preserve"> hibáit is tüntessük fel a diagramban, esetleg más skálázással, hogy az eltérések jól látsszanak. </w:t>
      </w:r>
      <w:r>
        <w:rPr>
          <w:lang w:val="hu-HU"/>
        </w:rPr>
        <w:t>A súlyozatlan és súlyozott esetek külön ábrákon szerepeljenek.</w:t>
      </w:r>
    </w:p>
    <w:p w:rsidR="00176C6E" w:rsidRPr="00D17060" w:rsidRDefault="00176C6E" w:rsidP="00176C6E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iCs/>
          <w:lang w:val="hu-HU"/>
        </w:rPr>
        <w:lastRenderedPageBreak/>
        <w:t>A fenti egyenesek paramétereinek (várható értékek és szórások) megadása.</w:t>
      </w:r>
    </w:p>
    <w:p w:rsidR="00774218" w:rsidRDefault="00867533" w:rsidP="00774218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A</w:t>
      </w:r>
      <w:r w:rsidR="00FF4F24">
        <w:rPr>
          <w:lang w:val="hu-HU"/>
        </w:rPr>
        <w:t>z illesztett egyenesek</w:t>
      </w:r>
      <w:r>
        <w:rPr>
          <w:lang w:val="hu-HU"/>
        </w:rPr>
        <w:t xml:space="preserve"> paraméterei alapján a </w:t>
      </w:r>
      <w:r w:rsidRPr="00274ED6">
        <w:rPr>
          <w:i/>
          <w:lang w:val="hu-HU"/>
        </w:rPr>
        <w:t>k</w:t>
      </w:r>
      <w:r>
        <w:rPr>
          <w:lang w:val="hu-HU"/>
        </w:rPr>
        <w:t xml:space="preserve"> és </w:t>
      </w:r>
      <w:r w:rsidRPr="00274ED6">
        <w:rPr>
          <w:i/>
          <w:lang w:val="hu-HU"/>
        </w:rPr>
        <w:t>c</w:t>
      </w:r>
      <w:r w:rsidRPr="00274ED6">
        <w:rPr>
          <w:vertAlign w:val="subscript"/>
          <w:lang w:val="hu-HU"/>
        </w:rPr>
        <w:t>0</w:t>
      </w:r>
      <w:r>
        <w:rPr>
          <w:lang w:val="hu-HU"/>
        </w:rPr>
        <w:t xml:space="preserve"> paraméterek meghatározása</w:t>
      </w:r>
      <w:r w:rsidR="00176C6E">
        <w:rPr>
          <w:lang w:val="hu-HU"/>
        </w:rPr>
        <w:t>,</w:t>
      </w:r>
      <w:r>
        <w:rPr>
          <w:lang w:val="hu-HU"/>
        </w:rPr>
        <w:t xml:space="preserve"> </w:t>
      </w:r>
      <w:r w:rsidR="00176C6E">
        <w:rPr>
          <w:lang w:val="hu-HU"/>
        </w:rPr>
        <w:t>a számolás menetének leírásával</w:t>
      </w:r>
      <w:r>
        <w:rPr>
          <w:lang w:val="hu-HU"/>
        </w:rPr>
        <w:t>.</w:t>
      </w:r>
    </w:p>
    <w:p w:rsidR="00867533" w:rsidRPr="00D17060" w:rsidRDefault="00867533" w:rsidP="00774218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 xml:space="preserve">A becsült </w:t>
      </w:r>
      <w:r w:rsidRPr="00274ED6">
        <w:rPr>
          <w:i/>
          <w:lang w:val="hu-HU"/>
        </w:rPr>
        <w:t>k</w:t>
      </w:r>
      <w:r>
        <w:rPr>
          <w:lang w:val="hu-HU"/>
        </w:rPr>
        <w:t xml:space="preserve"> és </w:t>
      </w:r>
      <w:r w:rsidRPr="00274ED6">
        <w:rPr>
          <w:i/>
          <w:lang w:val="hu-HU"/>
        </w:rPr>
        <w:t>c</w:t>
      </w:r>
      <w:r w:rsidRPr="00274ED6">
        <w:rPr>
          <w:vertAlign w:val="subscript"/>
          <w:lang w:val="hu-HU"/>
        </w:rPr>
        <w:t>0</w:t>
      </w:r>
      <w:r>
        <w:rPr>
          <w:lang w:val="hu-HU"/>
        </w:rPr>
        <w:t xml:space="preserve"> paraméterek 95%-os konfidencia intervallumainak kiszámítása</w:t>
      </w:r>
      <w:r w:rsidR="00630718">
        <w:rPr>
          <w:lang w:val="hu-HU"/>
        </w:rPr>
        <w:t xml:space="preserve"> és a számolás menetének leírása.</w:t>
      </w:r>
    </w:p>
    <w:p w:rsidR="007E4C4E" w:rsidRPr="0098319C" w:rsidRDefault="007E4C4E" w:rsidP="00176C6E">
      <w:pPr>
        <w:pStyle w:val="Szvegtrzs"/>
        <w:spacing w:before="480"/>
        <w:ind w:left="425" w:hanging="425"/>
        <w:jc w:val="left"/>
        <w:rPr>
          <w:lang w:val="hu-HU"/>
        </w:rPr>
      </w:pPr>
      <w:r w:rsidRPr="006E34E2">
        <w:rPr>
          <w:rFonts w:ascii="Arial" w:hAnsi="Arial" w:cs="Arial"/>
          <w:sz w:val="32"/>
          <w:szCs w:val="32"/>
          <w:lang w:val="hu-HU"/>
        </w:rPr>
        <w:t xml:space="preserve">3. Az eredeti (nem </w:t>
      </w:r>
      <w:proofErr w:type="spellStart"/>
      <w:r w:rsidRPr="006E34E2">
        <w:rPr>
          <w:rFonts w:ascii="Arial" w:hAnsi="Arial" w:cs="Arial"/>
          <w:sz w:val="32"/>
          <w:szCs w:val="32"/>
          <w:lang w:val="hu-HU"/>
        </w:rPr>
        <w:t>linearizált</w:t>
      </w:r>
      <w:proofErr w:type="spellEnd"/>
      <w:r w:rsidRPr="006E34E2">
        <w:rPr>
          <w:rFonts w:ascii="Arial" w:hAnsi="Arial" w:cs="Arial"/>
          <w:sz w:val="32"/>
          <w:szCs w:val="32"/>
          <w:lang w:val="hu-HU"/>
        </w:rPr>
        <w:t>) koncentrációfüggvény</w:t>
      </w:r>
      <w:r w:rsidR="00176C6E" w:rsidRPr="006E34E2">
        <w:rPr>
          <w:rFonts w:ascii="Arial" w:hAnsi="Arial" w:cs="Arial"/>
          <w:sz w:val="32"/>
          <w:szCs w:val="32"/>
          <w:lang w:val="hu-HU"/>
        </w:rPr>
        <w:t>(</w:t>
      </w:r>
      <w:proofErr w:type="spellStart"/>
      <w:r w:rsidR="00176C6E" w:rsidRPr="006E34E2">
        <w:rPr>
          <w:rFonts w:ascii="Arial" w:hAnsi="Arial" w:cs="Arial"/>
          <w:sz w:val="32"/>
          <w:szCs w:val="32"/>
          <w:lang w:val="hu-HU"/>
        </w:rPr>
        <w:t>ek</w:t>
      </w:r>
      <w:proofErr w:type="spellEnd"/>
      <w:r w:rsidR="00176C6E" w:rsidRPr="006E34E2">
        <w:rPr>
          <w:rFonts w:ascii="Arial" w:hAnsi="Arial" w:cs="Arial"/>
          <w:sz w:val="32"/>
          <w:szCs w:val="32"/>
          <w:lang w:val="hu-HU"/>
        </w:rPr>
        <w:t>)</w:t>
      </w:r>
      <w:r w:rsidRPr="006E34E2">
        <w:rPr>
          <w:rFonts w:ascii="Arial" w:hAnsi="Arial" w:cs="Arial"/>
          <w:sz w:val="32"/>
          <w:szCs w:val="32"/>
          <w:lang w:val="hu-HU"/>
        </w:rPr>
        <w:t xml:space="preserve"> </w:t>
      </w:r>
      <w:r w:rsidR="00143BCE" w:rsidRPr="006E34E2">
        <w:rPr>
          <w:rFonts w:ascii="Arial" w:hAnsi="Arial" w:cs="Arial"/>
          <w:sz w:val="32"/>
          <w:szCs w:val="32"/>
          <w:lang w:val="hu-HU"/>
        </w:rPr>
        <w:t>illesztésén alapuló</w:t>
      </w:r>
      <w:r w:rsidRPr="006E34E2">
        <w:rPr>
          <w:rFonts w:ascii="Arial" w:hAnsi="Arial" w:cs="Arial"/>
          <w:sz w:val="32"/>
          <w:szCs w:val="32"/>
          <w:lang w:val="hu-HU"/>
        </w:rPr>
        <w:t xml:space="preserve"> becslés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jc w:val="both"/>
        <w:rPr>
          <w:i/>
          <w:iCs/>
          <w:lang w:val="hu-HU"/>
        </w:rPr>
      </w:pPr>
      <w:r w:rsidRPr="0098319C">
        <w:rPr>
          <w:b/>
          <w:bCs/>
          <w:i/>
          <w:iCs/>
          <w:color w:val="FF0000"/>
          <w:lang w:val="hu-HU"/>
        </w:rPr>
        <w:t xml:space="preserve">Figyelem!!! A weboldalon a nemlineáris </w:t>
      </w:r>
      <w:r w:rsidR="00F64433" w:rsidRPr="0098319C">
        <w:rPr>
          <w:b/>
          <w:bCs/>
          <w:i/>
          <w:iCs/>
          <w:color w:val="FF0000"/>
          <w:lang w:val="hu-HU"/>
        </w:rPr>
        <w:t>paraméterbecslés nem működik helyesen</w:t>
      </w:r>
      <w:r w:rsidR="00F64433" w:rsidRPr="0098319C">
        <w:rPr>
          <w:i/>
          <w:iCs/>
          <w:lang w:val="hu-HU"/>
        </w:rPr>
        <w:t xml:space="preserve">; ugyanazt az eredményt adja, mint a </w:t>
      </w:r>
      <w:proofErr w:type="spellStart"/>
      <w:r w:rsidR="00F64433" w:rsidRPr="0098319C">
        <w:rPr>
          <w:i/>
          <w:iCs/>
          <w:lang w:val="hu-HU"/>
        </w:rPr>
        <w:t>linearizált</w:t>
      </w:r>
      <w:proofErr w:type="spellEnd"/>
      <w:r w:rsidR="00F64433" w:rsidRPr="0098319C">
        <w:rPr>
          <w:i/>
          <w:iCs/>
          <w:lang w:val="hu-HU"/>
        </w:rPr>
        <w:t xml:space="preserve"> becslés</w:t>
      </w:r>
      <w:r w:rsidRPr="0098319C">
        <w:rPr>
          <w:i/>
          <w:iCs/>
          <w:lang w:val="hu-HU"/>
        </w:rPr>
        <w:t>.</w:t>
      </w:r>
      <w:r w:rsidRPr="0098319C">
        <w:rPr>
          <w:i/>
          <w:iCs/>
          <w:color w:val="FF0000"/>
          <w:lang w:val="hu-HU"/>
        </w:rPr>
        <w:t xml:space="preserve"> Ez a feladatrész tetszőleges, nemlineáris illesztést végző </w:t>
      </w:r>
      <w:r w:rsidR="00536572">
        <w:rPr>
          <w:i/>
          <w:iCs/>
          <w:color w:val="FF0000"/>
          <w:lang w:val="hu-HU"/>
        </w:rPr>
        <w:t>programcsomag</w:t>
      </w:r>
      <w:r w:rsidR="00456D09" w:rsidRPr="0098319C">
        <w:rPr>
          <w:i/>
          <w:iCs/>
          <w:color w:val="FF0000"/>
          <w:lang w:val="hu-HU"/>
        </w:rPr>
        <w:t xml:space="preserve"> segítségével</w:t>
      </w:r>
      <w:r w:rsidRPr="0098319C">
        <w:rPr>
          <w:i/>
          <w:iCs/>
          <w:color w:val="FF0000"/>
          <w:lang w:val="hu-HU"/>
        </w:rPr>
        <w:t xml:space="preserve"> </w:t>
      </w:r>
      <w:r w:rsidRPr="0098319C">
        <w:rPr>
          <w:color w:val="FF0000"/>
          <w:lang w:val="hu-HU"/>
        </w:rPr>
        <w:t>(</w:t>
      </w:r>
      <w:r w:rsidRPr="0098319C">
        <w:rPr>
          <w:i/>
          <w:iCs/>
          <w:color w:val="FF0000"/>
          <w:lang w:val="hu-HU"/>
        </w:rPr>
        <w:t>pl. a</w:t>
      </w:r>
      <w:r w:rsidR="00536572">
        <w:rPr>
          <w:i/>
          <w:iCs/>
          <w:color w:val="FF0000"/>
          <w:lang w:val="hu-HU"/>
        </w:rPr>
        <w:t xml:space="preserve"> kurzus weboldalá</w:t>
      </w:r>
      <w:r w:rsidRPr="0098319C">
        <w:rPr>
          <w:i/>
          <w:iCs/>
          <w:color w:val="FF0000"/>
          <w:lang w:val="hu-HU"/>
        </w:rPr>
        <w:t>n</w:t>
      </w:r>
      <w:r w:rsidR="00536572">
        <w:rPr>
          <w:i/>
          <w:iCs/>
          <w:color w:val="FF0000"/>
          <w:lang w:val="hu-HU"/>
        </w:rPr>
        <w:t xml:space="preserve"> a következő cím alatt</w:t>
      </w:r>
      <w:r w:rsidRPr="0098319C">
        <w:rPr>
          <w:i/>
          <w:iCs/>
          <w:color w:val="FF0000"/>
          <w:lang w:val="hu-HU"/>
        </w:rPr>
        <w:t xml:space="preserve"> felajánlott</w:t>
      </w:r>
      <w:r w:rsidR="00456D09" w:rsidRPr="0098319C">
        <w:rPr>
          <w:i/>
          <w:iCs/>
          <w:color w:val="FF0000"/>
          <w:lang w:val="hu-HU"/>
        </w:rPr>
        <w:t xml:space="preserve"> </w:t>
      </w:r>
      <w:proofErr w:type="spellStart"/>
      <w:r w:rsidR="00456D09" w:rsidRPr="0098319C">
        <w:rPr>
          <w:i/>
          <w:iCs/>
          <w:color w:val="FF0000"/>
          <w:lang w:val="hu-HU"/>
        </w:rPr>
        <w:t>exe</w:t>
      </w:r>
      <w:proofErr w:type="spellEnd"/>
      <w:r w:rsidR="00456D09" w:rsidRPr="0098319C">
        <w:rPr>
          <w:i/>
          <w:iCs/>
          <w:color w:val="FF0000"/>
          <w:lang w:val="hu-HU"/>
        </w:rPr>
        <w:t xml:space="preserve"> file-ok alkalmazásával: </w:t>
      </w:r>
      <w:hyperlink r:id="rId37" w:history="1">
        <w:r w:rsidR="00456D09" w:rsidRPr="0098319C">
          <w:rPr>
            <w:rStyle w:val="Hiperhivatkozs"/>
            <w:lang w:val="hu-HU"/>
          </w:rPr>
          <w:t>http://keszei.chem.elte.hu/common/KINETIKA/Programok</w:t>
        </w:r>
      </w:hyperlink>
      <w:r w:rsidR="00456D09" w:rsidRPr="0098319C">
        <w:rPr>
          <w:lang w:val="hu-HU"/>
        </w:rPr>
        <w:t> , amely</w:t>
      </w:r>
      <w:r w:rsidR="00536572">
        <w:rPr>
          <w:lang w:val="hu-HU"/>
        </w:rPr>
        <w:t xml:space="preserve"> </w:t>
      </w:r>
      <w:proofErr w:type="spellStart"/>
      <w:r w:rsidR="00536572">
        <w:rPr>
          <w:lang w:val="hu-HU"/>
        </w:rPr>
        <w:t>exe</w:t>
      </w:r>
      <w:proofErr w:type="spellEnd"/>
      <w:r w:rsidR="00536572">
        <w:rPr>
          <w:lang w:val="hu-HU"/>
        </w:rPr>
        <w:t xml:space="preserve"> file-ok</w:t>
      </w:r>
      <w:r w:rsidR="00456D09" w:rsidRPr="0098319C">
        <w:rPr>
          <w:lang w:val="hu-HU"/>
        </w:rPr>
        <w:t xml:space="preserve"> használati útmutatója a </w:t>
      </w:r>
      <w:hyperlink r:id="rId38" w:history="1">
        <w:r w:rsidR="00456D09" w:rsidRPr="0098319C">
          <w:rPr>
            <w:rStyle w:val="Hiperhivatkozs"/>
            <w:lang w:val="hu-HU"/>
          </w:rPr>
          <w:t>http://keszei.chem.elte.hu/common/KINETIKA/Programok/readme.txt</w:t>
        </w:r>
      </w:hyperlink>
      <w:r w:rsidR="00456D09" w:rsidRPr="0098319C">
        <w:rPr>
          <w:lang w:val="hu-HU"/>
        </w:rPr>
        <w:t xml:space="preserve"> file-ban olvasható</w:t>
      </w:r>
      <w:r w:rsidRPr="0098319C">
        <w:rPr>
          <w:color w:val="FF0000"/>
          <w:lang w:val="hu-HU"/>
        </w:rPr>
        <w:t>)</w:t>
      </w:r>
      <w:r w:rsidRPr="0098319C">
        <w:rPr>
          <w:i/>
          <w:iCs/>
          <w:color w:val="FF0000"/>
          <w:lang w:val="hu-HU"/>
        </w:rPr>
        <w:t xml:space="preserve"> vagy</w:t>
      </w:r>
      <w:r w:rsidR="00F64433" w:rsidRPr="0098319C">
        <w:rPr>
          <w:i/>
          <w:iCs/>
          <w:color w:val="FF0000"/>
          <w:lang w:val="hu-HU"/>
        </w:rPr>
        <w:t xml:space="preserve"> </w:t>
      </w:r>
      <w:r w:rsidR="00143BCE">
        <w:rPr>
          <w:i/>
          <w:iCs/>
          <w:color w:val="FF0000"/>
          <w:lang w:val="hu-HU"/>
        </w:rPr>
        <w:t xml:space="preserve">bármely </w:t>
      </w:r>
      <w:r w:rsidR="00F64433" w:rsidRPr="0098319C">
        <w:rPr>
          <w:i/>
          <w:iCs/>
          <w:color w:val="FF0000"/>
          <w:lang w:val="hu-HU"/>
        </w:rPr>
        <w:t>más</w:t>
      </w:r>
      <w:r w:rsidR="00143BCE">
        <w:rPr>
          <w:i/>
          <w:iCs/>
          <w:color w:val="FF0000"/>
          <w:lang w:val="hu-HU"/>
        </w:rPr>
        <w:t>, erre alkalmas</w:t>
      </w:r>
      <w:r w:rsidRPr="0098319C">
        <w:rPr>
          <w:i/>
          <w:iCs/>
          <w:color w:val="FF0000"/>
          <w:lang w:val="hu-HU"/>
        </w:rPr>
        <w:t xml:space="preserve"> p</w:t>
      </w:r>
      <w:r w:rsidR="00F64433" w:rsidRPr="0098319C">
        <w:rPr>
          <w:i/>
          <w:iCs/>
          <w:color w:val="FF0000"/>
          <w:lang w:val="hu-HU"/>
        </w:rPr>
        <w:t xml:space="preserve">rogrammal </w:t>
      </w:r>
      <w:r w:rsidR="00F64433" w:rsidRPr="0098319C">
        <w:rPr>
          <w:color w:val="FF0000"/>
          <w:lang w:val="hu-HU"/>
        </w:rPr>
        <w:t>(</w:t>
      </w:r>
      <w:r w:rsidR="00F64433" w:rsidRPr="0098319C">
        <w:rPr>
          <w:i/>
          <w:iCs/>
          <w:color w:val="FF0000"/>
          <w:lang w:val="hu-HU"/>
        </w:rPr>
        <w:t xml:space="preserve">pl. </w:t>
      </w:r>
      <w:proofErr w:type="spellStart"/>
      <w:r w:rsidR="00F64433" w:rsidRPr="0098319C">
        <w:rPr>
          <w:i/>
          <w:iCs/>
          <w:color w:val="FF0000"/>
          <w:lang w:val="hu-HU"/>
        </w:rPr>
        <w:t>Origin</w:t>
      </w:r>
      <w:proofErr w:type="spellEnd"/>
      <w:r w:rsidR="00F64433" w:rsidRPr="0098319C">
        <w:rPr>
          <w:i/>
          <w:iCs/>
          <w:color w:val="FF0000"/>
          <w:lang w:val="hu-HU"/>
        </w:rPr>
        <w:t>, Excel</w:t>
      </w:r>
      <w:r w:rsidR="00536572">
        <w:rPr>
          <w:i/>
          <w:iCs/>
          <w:color w:val="FF0000"/>
          <w:lang w:val="hu-HU"/>
        </w:rPr>
        <w:t xml:space="preserve">, </w:t>
      </w:r>
      <w:proofErr w:type="spellStart"/>
      <w:r w:rsidR="00536572">
        <w:rPr>
          <w:i/>
          <w:iCs/>
          <w:color w:val="FF0000"/>
          <w:lang w:val="hu-HU"/>
        </w:rPr>
        <w:t>Mathematica</w:t>
      </w:r>
      <w:proofErr w:type="spellEnd"/>
      <w:r w:rsidR="00F64433" w:rsidRPr="0098319C">
        <w:rPr>
          <w:color w:val="FF0000"/>
          <w:lang w:val="hu-HU"/>
        </w:rPr>
        <w:t>)</w:t>
      </w:r>
      <w:r w:rsidR="00F64433" w:rsidRPr="0098319C">
        <w:rPr>
          <w:i/>
          <w:iCs/>
          <w:color w:val="FF0000"/>
          <w:lang w:val="hu-HU"/>
        </w:rPr>
        <w:t xml:space="preserve"> </w:t>
      </w:r>
      <w:r w:rsidRPr="0098319C">
        <w:rPr>
          <w:i/>
          <w:iCs/>
          <w:color w:val="FF0000"/>
          <w:lang w:val="hu-HU"/>
        </w:rPr>
        <w:t>végezhető</w:t>
      </w:r>
      <w:r w:rsidR="00F64433" w:rsidRPr="0098319C">
        <w:rPr>
          <w:i/>
          <w:iCs/>
          <w:color w:val="FF0000"/>
          <w:lang w:val="hu-HU"/>
        </w:rPr>
        <w:t xml:space="preserve"> el</w:t>
      </w:r>
      <w:r w:rsidRPr="0098319C">
        <w:rPr>
          <w:i/>
          <w:iCs/>
          <w:color w:val="FF0000"/>
          <w:lang w:val="hu-HU"/>
        </w:rPr>
        <w:t>.</w:t>
      </w:r>
    </w:p>
    <w:p w:rsidR="00456D09" w:rsidRPr="0098319C" w:rsidRDefault="00456D09">
      <w:pPr>
        <w:jc w:val="both"/>
        <w:rPr>
          <w:lang w:val="hu-HU"/>
        </w:rPr>
      </w:pPr>
    </w:p>
    <w:p w:rsidR="007E4C4E" w:rsidRPr="0098319C" w:rsidRDefault="00862A5B" w:rsidP="003F711E">
      <w:pPr>
        <w:ind w:firstLine="284"/>
        <w:jc w:val="both"/>
        <w:rPr>
          <w:lang w:val="hu-HU"/>
        </w:rPr>
      </w:pPr>
      <w:r w:rsidRPr="0098319C">
        <w:rPr>
          <w:lang w:val="hu-HU"/>
        </w:rPr>
        <w:t xml:space="preserve">Az (1) differenciálegyenletet különböző egész </w:t>
      </w:r>
      <w:r w:rsidRPr="0098319C">
        <w:rPr>
          <w:i/>
          <w:iCs/>
          <w:lang w:val="hu-HU"/>
        </w:rPr>
        <w:t>n</w:t>
      </w:r>
      <w:r w:rsidRPr="0098319C">
        <w:rPr>
          <w:lang w:val="hu-HU"/>
        </w:rPr>
        <w:t xml:space="preserve"> kitevők feltételezésével megoldva </w:t>
      </w:r>
      <w:r w:rsidR="007E4C4E" w:rsidRPr="0098319C">
        <w:rPr>
          <w:lang w:val="hu-HU"/>
        </w:rPr>
        <w:t>a 2. táblázat 3. oszlopáb</w:t>
      </w:r>
      <w:r>
        <w:rPr>
          <w:lang w:val="hu-HU"/>
        </w:rPr>
        <w:t>an szereplő megoldásfüggvényekhez jutunk. Ezen függvények nemlineáris paraméter</w:t>
      </w:r>
      <w:r>
        <w:rPr>
          <w:lang w:val="hu-HU"/>
        </w:rPr>
        <w:softHyphen/>
        <w:t>becsléssel történő illesztésekor</w:t>
      </w:r>
      <w:r w:rsidR="007E4C4E" w:rsidRPr="0098319C">
        <w:rPr>
          <w:lang w:val="hu-HU"/>
        </w:rPr>
        <w:t xml:space="preserve"> a becslés végeredménye közvetlenül </w:t>
      </w:r>
      <w:r w:rsidR="007E4C4E" w:rsidRPr="0098319C">
        <w:rPr>
          <w:i/>
          <w:iCs/>
          <w:lang w:val="hu-HU"/>
        </w:rPr>
        <w:t>c</w:t>
      </w:r>
      <w:r w:rsidR="007E4C4E" w:rsidRPr="0098319C">
        <w:rPr>
          <w:vertAlign w:val="subscript"/>
          <w:lang w:val="hu-HU"/>
        </w:rPr>
        <w:t>0</w:t>
      </w:r>
      <w:r w:rsidR="007E4C4E" w:rsidRPr="0098319C">
        <w:rPr>
          <w:lang w:val="hu-HU"/>
        </w:rPr>
        <w:t xml:space="preserve"> és </w:t>
      </w:r>
      <w:r w:rsidR="007E4C4E" w:rsidRPr="0098319C">
        <w:rPr>
          <w:i/>
          <w:iCs/>
          <w:lang w:val="hu-HU"/>
        </w:rPr>
        <w:t>k</w:t>
      </w:r>
      <w:r>
        <w:rPr>
          <w:lang w:val="hu-HU"/>
        </w:rPr>
        <w:t xml:space="preserve"> értéke. Mivel a mérése</w:t>
      </w:r>
      <w:r w:rsidR="007E4C4E" w:rsidRPr="0098319C">
        <w:rPr>
          <w:lang w:val="hu-HU"/>
        </w:rPr>
        <w:t>k abszolút hibája</w:t>
      </w:r>
      <w:r>
        <w:rPr>
          <w:lang w:val="hu-HU"/>
        </w:rPr>
        <w:t xml:space="preserve"> az adatsorokban</w:t>
      </w:r>
      <w:r w:rsidR="007E4C4E" w:rsidRPr="0098319C">
        <w:rPr>
          <w:lang w:val="hu-HU"/>
        </w:rPr>
        <w:t xml:space="preserve"> azonos, ezért a nemlineáris illesztést súlyozás nélkül (azaz egységnyi súlyokkal) végezhetjük el. </w:t>
      </w:r>
      <w:r>
        <w:rPr>
          <w:lang w:val="hu-HU"/>
        </w:rPr>
        <w:t>Ez a</w:t>
      </w:r>
      <w:r w:rsidR="007E4C4E" w:rsidRPr="0098319C">
        <w:rPr>
          <w:lang w:val="hu-HU"/>
        </w:rPr>
        <w:t xml:space="preserve"> becslés közvetlenül megadja </w:t>
      </w:r>
      <w:r w:rsidR="007E4C4E" w:rsidRPr="0098319C">
        <w:rPr>
          <w:i/>
          <w:iCs/>
          <w:lang w:val="hu-HU"/>
        </w:rPr>
        <w:t>c</w:t>
      </w:r>
      <w:r w:rsidR="007E4C4E" w:rsidRPr="0098319C">
        <w:rPr>
          <w:vertAlign w:val="subscript"/>
          <w:lang w:val="hu-HU"/>
        </w:rPr>
        <w:t>0</w:t>
      </w:r>
      <w:r w:rsidR="007E4C4E" w:rsidRPr="0098319C">
        <w:rPr>
          <w:lang w:val="hu-HU"/>
        </w:rPr>
        <w:t xml:space="preserve"> és </w:t>
      </w:r>
      <w:r w:rsidR="007E4C4E" w:rsidRPr="0098319C">
        <w:rPr>
          <w:i/>
          <w:iCs/>
          <w:lang w:val="hu-HU"/>
        </w:rPr>
        <w:t>k</w:t>
      </w:r>
      <w:r w:rsidR="007E4C4E" w:rsidRPr="0098319C">
        <w:rPr>
          <w:lang w:val="hu-HU"/>
        </w:rPr>
        <w:t xml:space="preserve"> </w:t>
      </w:r>
      <w:r>
        <w:rPr>
          <w:lang w:val="hu-HU"/>
        </w:rPr>
        <w:t xml:space="preserve">várható értékét és </w:t>
      </w:r>
      <w:r w:rsidR="007E4C4E" w:rsidRPr="0098319C">
        <w:rPr>
          <w:lang w:val="hu-HU"/>
        </w:rPr>
        <w:t>szórását</w:t>
      </w:r>
      <w:r>
        <w:rPr>
          <w:lang w:val="hu-HU"/>
        </w:rPr>
        <w:t xml:space="preserve"> is</w:t>
      </w:r>
      <w:r w:rsidR="007E4C4E" w:rsidRPr="0098319C">
        <w:rPr>
          <w:lang w:val="hu-HU"/>
        </w:rPr>
        <w:t>, az egyetlen további feladat a konfidencia intervallum</w:t>
      </w:r>
      <w:r w:rsidR="0080270D">
        <w:rPr>
          <w:lang w:val="hu-HU"/>
        </w:rPr>
        <w:t>ok</w:t>
      </w:r>
      <w:r w:rsidR="007E4C4E" w:rsidRPr="0098319C">
        <w:rPr>
          <w:lang w:val="hu-HU"/>
        </w:rPr>
        <w:t xml:space="preserve"> kiszámítása a szórás</w:t>
      </w:r>
      <w:r>
        <w:rPr>
          <w:lang w:val="hu-HU"/>
        </w:rPr>
        <w:softHyphen/>
        <w:t>négyzet</w:t>
      </w:r>
      <w:r w:rsidR="0080270D">
        <w:rPr>
          <w:lang w:val="hu-HU"/>
        </w:rPr>
        <w:t>ek</w:t>
      </w:r>
      <w:r>
        <w:rPr>
          <w:lang w:val="hu-HU"/>
        </w:rPr>
        <w:t>ből. A</w:t>
      </w:r>
      <w:r w:rsidR="007E4C4E" w:rsidRPr="0098319C">
        <w:rPr>
          <w:lang w:val="hu-HU"/>
        </w:rPr>
        <w:t xml:space="preserve"> </w:t>
      </w:r>
      <w:r>
        <w:rPr>
          <w:lang w:val="hu-HU"/>
        </w:rPr>
        <w:t>paraméterbecslést</w:t>
      </w:r>
      <w:r w:rsidR="007E4C4E" w:rsidRPr="0098319C">
        <w:rPr>
          <w:lang w:val="hu-HU"/>
        </w:rPr>
        <w:t xml:space="preserve"> elegendő az előző két vizsgálatból valószínűsített rend</w:t>
      </w:r>
      <w:r>
        <w:rPr>
          <w:lang w:val="hu-HU"/>
        </w:rPr>
        <w:t>(</w:t>
      </w:r>
      <w:proofErr w:type="spellStart"/>
      <w:r>
        <w:rPr>
          <w:lang w:val="hu-HU"/>
        </w:rPr>
        <w:t>ek</w:t>
      </w:r>
      <w:proofErr w:type="spellEnd"/>
      <w:r>
        <w:rPr>
          <w:lang w:val="hu-HU"/>
        </w:rPr>
        <w:t>)</w:t>
      </w:r>
      <w:proofErr w:type="spellStart"/>
      <w:r w:rsidR="007E4C4E" w:rsidRPr="0098319C">
        <w:rPr>
          <w:lang w:val="hu-HU"/>
        </w:rPr>
        <w:t>hez</w:t>
      </w:r>
      <w:proofErr w:type="spellEnd"/>
      <w:r w:rsidR="007E4C4E" w:rsidRPr="0098319C">
        <w:rPr>
          <w:lang w:val="hu-HU"/>
        </w:rPr>
        <w:t xml:space="preserve"> tartozó képlettel elvégezni. Mellékelni kell egy </w:t>
      </w:r>
      <w:r w:rsidR="007E4C4E" w:rsidRPr="0098319C">
        <w:rPr>
          <w:i/>
          <w:iCs/>
          <w:lang w:val="hu-HU"/>
        </w:rPr>
        <w:t>c</w:t>
      </w:r>
      <w:r w:rsidR="007E4C4E" w:rsidRPr="0098319C">
        <w:rPr>
          <w:lang w:val="hu-HU"/>
        </w:rPr>
        <w:sym w:font="Symbol" w:char="F02D"/>
      </w:r>
      <w:r w:rsidR="007E4C4E" w:rsidRPr="0098319C">
        <w:rPr>
          <w:i/>
          <w:iCs/>
          <w:lang w:val="hu-HU"/>
        </w:rPr>
        <w:t>t</w:t>
      </w:r>
      <w:r w:rsidR="007E4C4E" w:rsidRPr="0098319C">
        <w:rPr>
          <w:lang w:val="hu-HU"/>
        </w:rPr>
        <w:t xml:space="preserve"> diagramot is, </w:t>
      </w:r>
      <w:r w:rsidR="00D508E8">
        <w:rPr>
          <w:lang w:val="hu-HU"/>
        </w:rPr>
        <w:t>a</w:t>
      </w:r>
      <w:r w:rsidR="007E4C4E" w:rsidRPr="0098319C">
        <w:rPr>
          <w:lang w:val="hu-HU"/>
        </w:rPr>
        <w:t>mely</w:t>
      </w:r>
      <w:r w:rsidR="00D508E8">
        <w:rPr>
          <w:lang w:val="hu-HU"/>
        </w:rPr>
        <w:t>ik</w:t>
      </w:r>
      <w:r w:rsidR="007E4C4E" w:rsidRPr="0098319C">
        <w:rPr>
          <w:lang w:val="hu-HU"/>
        </w:rPr>
        <w:t xml:space="preserve"> tartalmazza az eredeti mérési pontokat, az illesztett görbét, és a számított értékek eltérését a mért értékektől. (Ez a maradék</w:t>
      </w:r>
      <w:r w:rsidR="00D508E8">
        <w:rPr>
          <w:lang w:val="hu-HU"/>
        </w:rPr>
        <w:t xml:space="preserve"> – </w:t>
      </w:r>
      <w:proofErr w:type="spellStart"/>
      <w:r w:rsidR="00D508E8">
        <w:rPr>
          <w:lang w:val="hu-HU"/>
        </w:rPr>
        <w:t>reziduális</w:t>
      </w:r>
      <w:proofErr w:type="spellEnd"/>
      <w:r w:rsidR="00D508E8">
        <w:rPr>
          <w:lang w:val="hu-HU"/>
        </w:rPr>
        <w:t xml:space="preserve"> –</w:t>
      </w:r>
      <w:r w:rsidR="007E4C4E" w:rsidRPr="0098319C">
        <w:rPr>
          <w:lang w:val="hu-HU"/>
        </w:rPr>
        <w:t xml:space="preserve"> eltérés, amelynek most is nulla körül kell véletlenül ingadoznia. Ha ez nem teljesül, érdemes más rendhez tartozó modellfüggvényt is kipróbálni!)</w:t>
      </w:r>
    </w:p>
    <w:p w:rsidR="007E4C4E" w:rsidRDefault="007E4C4E">
      <w:pPr>
        <w:jc w:val="both"/>
        <w:rPr>
          <w:b/>
          <w:bCs/>
          <w:lang w:val="hu-HU"/>
        </w:rPr>
      </w:pPr>
    </w:p>
    <w:p w:rsidR="00B66103" w:rsidRPr="00D21FC9" w:rsidRDefault="00B66103" w:rsidP="00D508E8">
      <w:pPr>
        <w:spacing w:after="120"/>
        <w:rPr>
          <w:rFonts w:ascii="Arial" w:hAnsi="Arial" w:cs="Arial"/>
          <w:sz w:val="28"/>
          <w:szCs w:val="28"/>
          <w:lang w:val="hu-HU"/>
        </w:rPr>
      </w:pPr>
      <w:r w:rsidRPr="00D21FC9">
        <w:rPr>
          <w:rFonts w:ascii="Arial" w:hAnsi="Arial" w:cs="Arial"/>
          <w:sz w:val="28"/>
          <w:szCs w:val="28"/>
          <w:lang w:val="hu-HU"/>
        </w:rPr>
        <w:t>Feladatok</w:t>
      </w:r>
    </w:p>
    <w:p w:rsidR="00B66103" w:rsidRPr="0098319C" w:rsidRDefault="00B66103" w:rsidP="00B66103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A lehetséges reakciórend</w:t>
      </w:r>
      <w:r w:rsidR="00D868EE">
        <w:rPr>
          <w:lang w:val="hu-HU"/>
        </w:rPr>
        <w:t>(</w:t>
      </w:r>
      <w:proofErr w:type="spellStart"/>
      <w:r>
        <w:rPr>
          <w:lang w:val="hu-HU"/>
        </w:rPr>
        <w:t>ek</w:t>
      </w:r>
      <w:proofErr w:type="spellEnd"/>
      <w:r w:rsidR="00D868EE">
        <w:rPr>
          <w:lang w:val="hu-HU"/>
        </w:rPr>
        <w:t>)</w:t>
      </w:r>
      <w:proofErr w:type="spellStart"/>
      <w:r>
        <w:rPr>
          <w:lang w:val="hu-HU"/>
        </w:rPr>
        <w:t>nek</w:t>
      </w:r>
      <w:proofErr w:type="spellEnd"/>
      <w:r>
        <w:rPr>
          <w:lang w:val="hu-HU"/>
        </w:rPr>
        <w:t xml:space="preserve"> megfelelő </w:t>
      </w:r>
      <w:r w:rsidR="00D868EE">
        <w:rPr>
          <w:lang w:val="hu-HU"/>
        </w:rPr>
        <w:t>nem</w:t>
      </w:r>
      <w:r w:rsidR="00EA2916">
        <w:rPr>
          <w:lang w:val="hu-HU"/>
        </w:rPr>
        <w:t xml:space="preserve">lineáris </w:t>
      </w:r>
      <w:r w:rsidR="00D868EE">
        <w:rPr>
          <w:lang w:val="hu-HU"/>
        </w:rPr>
        <w:t>paraméterbecslés</w:t>
      </w:r>
      <w:r w:rsidR="00EA2916">
        <w:rPr>
          <w:lang w:val="hu-HU"/>
        </w:rPr>
        <w:t xml:space="preserve"> elvégzése.</w:t>
      </w:r>
    </w:p>
    <w:p w:rsidR="00B66103" w:rsidRPr="00BD333B" w:rsidRDefault="00B66103" w:rsidP="00BD333B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>A</w:t>
      </w:r>
      <w:r w:rsidR="00EA2916">
        <w:rPr>
          <w:lang w:val="hu-HU"/>
        </w:rPr>
        <w:t>z</w:t>
      </w:r>
      <w:r>
        <w:rPr>
          <w:lang w:val="hu-HU"/>
        </w:rPr>
        <w:t xml:space="preserve"> </w:t>
      </w:r>
      <w:r w:rsidR="00EA2916">
        <w:rPr>
          <w:lang w:val="hu-HU"/>
        </w:rPr>
        <w:t>eredeti koncentrációk</w:t>
      </w:r>
      <w:r>
        <w:rPr>
          <w:lang w:val="hu-HU"/>
        </w:rPr>
        <w:t xml:space="preserve"> ábrázolása az idő függvényében</w:t>
      </w:r>
      <w:r w:rsidR="00D508E8">
        <w:rPr>
          <w:lang w:val="hu-HU"/>
        </w:rPr>
        <w:t>,</w:t>
      </w:r>
      <w:r w:rsidRPr="00BD333B">
        <w:rPr>
          <w:lang w:val="hu-HU"/>
        </w:rPr>
        <w:t xml:space="preserve"> az illesztett </w:t>
      </w:r>
      <w:r w:rsidR="00EA2916" w:rsidRPr="00BD333B">
        <w:rPr>
          <w:lang w:val="hu-HU"/>
        </w:rPr>
        <w:t>görbével</w:t>
      </w:r>
      <w:r w:rsidR="00D868EE">
        <w:rPr>
          <w:lang w:val="hu-HU"/>
        </w:rPr>
        <w:t xml:space="preserve">. Az illesztések </w:t>
      </w:r>
      <w:proofErr w:type="spellStart"/>
      <w:r w:rsidR="00D868EE">
        <w:rPr>
          <w:lang w:val="hu-HU"/>
        </w:rPr>
        <w:t>reziduális</w:t>
      </w:r>
      <w:proofErr w:type="spellEnd"/>
      <w:r w:rsidR="00D868EE">
        <w:rPr>
          <w:lang w:val="hu-HU"/>
        </w:rPr>
        <w:t xml:space="preserve"> hibáit is tüntessük fel a diagramban, esetleg más skálázással, hogy az eltérések jól látsszanak.</w:t>
      </w:r>
    </w:p>
    <w:p w:rsidR="00D868EE" w:rsidRPr="00D17060" w:rsidRDefault="00D868EE" w:rsidP="00D868EE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iCs/>
          <w:lang w:val="hu-HU"/>
        </w:rPr>
        <w:t xml:space="preserve">A becsült </w:t>
      </w:r>
      <w:r w:rsidRPr="00CE083A">
        <w:rPr>
          <w:i/>
          <w:lang w:val="hu-HU"/>
        </w:rPr>
        <w:t>k</w:t>
      </w:r>
      <w:r>
        <w:rPr>
          <w:lang w:val="hu-HU"/>
        </w:rPr>
        <w:t xml:space="preserve"> és </w:t>
      </w:r>
      <w:r w:rsidRPr="00CE083A">
        <w:rPr>
          <w:i/>
          <w:lang w:val="hu-HU"/>
        </w:rPr>
        <w:t>c</w:t>
      </w:r>
      <w:r w:rsidRPr="00CE083A">
        <w:rPr>
          <w:vertAlign w:val="subscript"/>
          <w:lang w:val="hu-HU"/>
        </w:rPr>
        <w:t>0</w:t>
      </w:r>
      <w:r>
        <w:rPr>
          <w:iCs/>
          <w:lang w:val="hu-HU"/>
        </w:rPr>
        <w:t xml:space="preserve"> paraméterek (várható értékek és szórások) megadása.</w:t>
      </w:r>
    </w:p>
    <w:p w:rsidR="007E4C4E" w:rsidRPr="00BD333B" w:rsidRDefault="00D868EE" w:rsidP="00BD333B">
      <w:pPr>
        <w:numPr>
          <w:ilvl w:val="0"/>
          <w:numId w:val="2"/>
        </w:numPr>
        <w:ind w:left="641" w:hanging="357"/>
        <w:jc w:val="both"/>
        <w:rPr>
          <w:lang w:val="hu-HU"/>
        </w:rPr>
      </w:pPr>
      <w:r>
        <w:rPr>
          <w:lang w:val="hu-HU"/>
        </w:rPr>
        <w:t xml:space="preserve">A </w:t>
      </w:r>
      <w:r w:rsidR="00B66103">
        <w:rPr>
          <w:lang w:val="hu-HU"/>
        </w:rPr>
        <w:t>paraméterek 95%-os konfidencia intervallumainak kiszámítása és a számolás menetének leírása.</w:t>
      </w:r>
    </w:p>
    <w:p w:rsidR="007E4C4E" w:rsidRPr="006E34E2" w:rsidRDefault="007E4C4E" w:rsidP="00D868EE">
      <w:pPr>
        <w:pStyle w:val="Szvegtrzs"/>
        <w:spacing w:before="360"/>
        <w:rPr>
          <w:rFonts w:ascii="Arial" w:hAnsi="Arial" w:cs="Arial"/>
          <w:sz w:val="32"/>
          <w:szCs w:val="32"/>
          <w:lang w:val="hu-HU"/>
        </w:rPr>
      </w:pPr>
      <w:r w:rsidRPr="006E34E2">
        <w:rPr>
          <w:rFonts w:ascii="Arial" w:hAnsi="Arial" w:cs="Arial"/>
          <w:sz w:val="32"/>
          <w:szCs w:val="32"/>
          <w:lang w:val="hu-HU"/>
        </w:rPr>
        <w:t>4. Összefoglalás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jc w:val="both"/>
        <w:rPr>
          <w:lang w:val="hu-HU"/>
        </w:rPr>
      </w:pPr>
      <w:r w:rsidRPr="0098319C">
        <w:rPr>
          <w:lang w:val="hu-HU"/>
        </w:rPr>
        <w:tab/>
        <w:t xml:space="preserve">A dolgozat végén táblázatban kell összefoglalni az egyes módszerek alapján kapott rendet, </w:t>
      </w:r>
      <w:r w:rsidRPr="0098319C">
        <w:rPr>
          <w:i/>
          <w:iCs/>
          <w:lang w:val="hu-HU"/>
        </w:rPr>
        <w:t>c</w:t>
      </w:r>
      <w:r w:rsidRPr="0098319C">
        <w:rPr>
          <w:i/>
          <w:iCs/>
          <w:vertAlign w:val="subscript"/>
          <w:lang w:val="hu-HU"/>
        </w:rPr>
        <w:t>0</w:t>
      </w:r>
      <w:r w:rsidRPr="0098319C">
        <w:rPr>
          <w:lang w:val="hu-HU"/>
        </w:rPr>
        <w:t xml:space="preserve"> és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értékét, valamint ezek 95%-os konfidencia intervallumát. Meg kell adni, hogy a </w:t>
      </w:r>
      <w:r w:rsidR="00D868EE">
        <w:rPr>
          <w:lang w:val="hu-HU"/>
        </w:rPr>
        <w:t>kapott</w:t>
      </w:r>
      <w:r w:rsidRPr="0098319C">
        <w:rPr>
          <w:lang w:val="hu-HU"/>
        </w:rPr>
        <w:t xml:space="preserve"> </w:t>
      </w:r>
      <w:r w:rsidR="00D868EE">
        <w:rPr>
          <w:lang w:val="hu-HU"/>
        </w:rPr>
        <w:t>eredmények</w:t>
      </w:r>
      <w:r w:rsidRPr="0098319C">
        <w:rPr>
          <w:lang w:val="hu-HU"/>
        </w:rPr>
        <w:t xml:space="preserve"> alapján milyen rendet, </w:t>
      </w:r>
      <w:r w:rsidRPr="0098319C">
        <w:rPr>
          <w:i/>
          <w:iCs/>
          <w:lang w:val="hu-HU"/>
        </w:rPr>
        <w:t>c</w:t>
      </w:r>
      <w:r w:rsidRPr="0098319C">
        <w:rPr>
          <w:i/>
          <w:iCs/>
          <w:vertAlign w:val="subscript"/>
          <w:lang w:val="hu-HU"/>
        </w:rPr>
        <w:t>0</w:t>
      </w:r>
      <w:r w:rsidRPr="0098319C">
        <w:rPr>
          <w:lang w:val="hu-HU"/>
        </w:rPr>
        <w:t xml:space="preserve"> és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értéket javasol az adatok feldolgozója, és meg is kell indokolnia</w:t>
      </w:r>
      <w:r w:rsidR="00D868EE">
        <w:rPr>
          <w:lang w:val="hu-HU"/>
        </w:rPr>
        <w:t xml:space="preserve"> a</w:t>
      </w:r>
      <w:r w:rsidRPr="0098319C">
        <w:rPr>
          <w:lang w:val="hu-HU"/>
        </w:rPr>
        <w:t xml:space="preserve"> választását.</w:t>
      </w:r>
    </w:p>
    <w:p w:rsidR="007E4C4E" w:rsidRPr="0098319C" w:rsidRDefault="007E4C4E">
      <w:pPr>
        <w:jc w:val="both"/>
        <w:rPr>
          <w:lang w:val="hu-HU"/>
        </w:rPr>
      </w:pPr>
    </w:p>
    <w:p w:rsidR="00D508E8" w:rsidRDefault="007E4C4E" w:rsidP="00D508E8">
      <w:pPr>
        <w:pStyle w:val="Szvegtrzs"/>
        <w:spacing w:after="120"/>
        <w:rPr>
          <w:rFonts w:ascii="Arial" w:hAnsi="Arial" w:cs="Arial"/>
          <w:lang w:val="hu-HU"/>
        </w:rPr>
      </w:pPr>
      <w:r w:rsidRPr="00D21FC9">
        <w:rPr>
          <w:rFonts w:ascii="Arial" w:hAnsi="Arial" w:cs="Arial"/>
          <w:lang w:val="hu-HU"/>
        </w:rPr>
        <w:t>Felhasználható szoftverek</w:t>
      </w:r>
    </w:p>
    <w:p w:rsidR="007E4C4E" w:rsidRPr="0098319C" w:rsidRDefault="007E4C4E">
      <w:pPr>
        <w:pStyle w:val="Szvegtrzs"/>
        <w:rPr>
          <w:lang w:val="hu-HU"/>
        </w:rPr>
      </w:pPr>
      <w:r w:rsidRPr="0098319C">
        <w:rPr>
          <w:lang w:val="hu-HU"/>
        </w:rPr>
        <w:t xml:space="preserve">Az </w:t>
      </w:r>
      <w:r w:rsidRPr="00D868EE">
        <w:rPr>
          <w:b/>
          <w:lang w:val="hu-HU"/>
        </w:rPr>
        <w:t>Excel</w:t>
      </w:r>
      <w:r w:rsidRPr="0098319C">
        <w:rPr>
          <w:lang w:val="hu-HU"/>
        </w:rPr>
        <w:t xml:space="preserve"> képes lineáris és nemlineáris illesztésre is, de egyik esetben sem tud súlyozni, csak ha „megtanítjuk rá”, azaz mi írjuk be kézzel az illesztéshez szükséges képleteket. Az </w:t>
      </w:r>
      <w:proofErr w:type="spellStart"/>
      <w:r w:rsidRPr="00D868EE">
        <w:rPr>
          <w:b/>
          <w:lang w:val="hu-HU"/>
        </w:rPr>
        <w:t>Origin</w:t>
      </w:r>
      <w:r w:rsidRPr="0098319C">
        <w:rPr>
          <w:lang w:val="hu-HU"/>
        </w:rPr>
        <w:t>nel</w:t>
      </w:r>
      <w:proofErr w:type="spellEnd"/>
      <w:r w:rsidRPr="0098319C">
        <w:rPr>
          <w:lang w:val="hu-HU"/>
        </w:rPr>
        <w:t xml:space="preserve"> elvégezhető a lineáris és nemlineáris illesztés is, súlyozással és anélkül (</w:t>
      </w:r>
      <w:r w:rsidRPr="0098319C">
        <w:rPr>
          <w:i/>
          <w:iCs/>
          <w:lang w:val="hu-HU"/>
        </w:rPr>
        <w:t>ld.</w:t>
      </w:r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tools</w:t>
      </w:r>
      <w:proofErr w:type="spellEnd"/>
      <w:r w:rsidRPr="0098319C">
        <w:rPr>
          <w:lang w:val="hu-HU"/>
        </w:rPr>
        <w:sym w:font="Symbol" w:char="F0AE"/>
      </w:r>
      <w:proofErr w:type="spellStart"/>
      <w:r w:rsidRPr="0098319C">
        <w:rPr>
          <w:lang w:val="hu-HU"/>
        </w:rPr>
        <w:t>linear</w:t>
      </w:r>
      <w:proofErr w:type="spellEnd"/>
      <w:r w:rsidRPr="0098319C">
        <w:rPr>
          <w:lang w:val="hu-HU"/>
        </w:rPr>
        <w:t xml:space="preserve"> fit és </w:t>
      </w:r>
      <w:proofErr w:type="spellStart"/>
      <w:r w:rsidRPr="0098319C">
        <w:rPr>
          <w:lang w:val="hu-HU"/>
        </w:rPr>
        <w:t>analysis</w:t>
      </w:r>
      <w:proofErr w:type="spellEnd"/>
      <w:r w:rsidRPr="0098319C">
        <w:rPr>
          <w:lang w:val="hu-HU"/>
        </w:rPr>
        <w:sym w:font="Symbol" w:char="F0AE"/>
      </w:r>
      <w:proofErr w:type="spellStart"/>
      <w:r w:rsidRPr="0098319C">
        <w:rPr>
          <w:lang w:val="hu-HU"/>
        </w:rPr>
        <w:t>non-linear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curve</w:t>
      </w:r>
      <w:proofErr w:type="spellEnd"/>
      <w:r w:rsidRPr="0098319C">
        <w:rPr>
          <w:lang w:val="hu-HU"/>
        </w:rPr>
        <w:t xml:space="preserve"> fit).</w:t>
      </w:r>
      <w:r w:rsidR="00411D13">
        <w:rPr>
          <w:lang w:val="hu-HU"/>
        </w:rPr>
        <w:t xml:space="preserve"> Egy rövid útmutató az illeszté</w:t>
      </w:r>
      <w:r w:rsidR="0044281F">
        <w:rPr>
          <w:lang w:val="hu-HU"/>
        </w:rPr>
        <w:t>shez megtalálható a</w:t>
      </w:r>
      <w:r w:rsidR="00246DAB">
        <w:rPr>
          <w:lang w:val="hu-HU"/>
        </w:rPr>
        <w:t xml:space="preserve"> </w:t>
      </w:r>
      <w:r w:rsidR="00D508E8">
        <w:rPr>
          <w:lang w:val="hu-HU"/>
        </w:rPr>
        <w:t>M</w:t>
      </w:r>
      <w:r w:rsidR="00246DAB">
        <w:rPr>
          <w:lang w:val="hu-HU"/>
        </w:rPr>
        <w:t>egjegyzések között</w:t>
      </w:r>
      <w:r w:rsidR="0044281F">
        <w:rPr>
          <w:lang w:val="hu-HU"/>
        </w:rPr>
        <w:t>.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 w:rsidP="00D508E8">
      <w:pPr>
        <w:spacing w:after="120"/>
        <w:jc w:val="both"/>
        <w:rPr>
          <w:u w:val="single"/>
          <w:lang w:val="hu-HU"/>
        </w:rPr>
      </w:pPr>
      <w:r w:rsidRPr="00D21FC9">
        <w:rPr>
          <w:rFonts w:ascii="Arial" w:hAnsi="Arial" w:cs="Arial"/>
          <w:lang w:val="hu-HU"/>
        </w:rPr>
        <w:lastRenderedPageBreak/>
        <w:t>Ajánlott olvasmányok:</w:t>
      </w:r>
    </w:p>
    <w:p w:rsidR="007E4C4E" w:rsidRPr="0098319C" w:rsidRDefault="007E4C4E">
      <w:pPr>
        <w:jc w:val="both"/>
        <w:rPr>
          <w:lang w:val="hu-HU"/>
        </w:rPr>
      </w:pPr>
      <w:r w:rsidRPr="0098319C">
        <w:rPr>
          <w:lang w:val="hu-HU"/>
        </w:rPr>
        <w:t xml:space="preserve">(A könyv és a cikk is megtalálható a Kémia </w:t>
      </w:r>
      <w:r w:rsidR="00D21FC9">
        <w:rPr>
          <w:lang w:val="hu-HU"/>
        </w:rPr>
        <w:t>Intézet</w:t>
      </w:r>
      <w:r w:rsidRPr="0098319C">
        <w:rPr>
          <w:lang w:val="hu-HU"/>
        </w:rPr>
        <w:t xml:space="preserve"> könyvtárában)</w:t>
      </w:r>
    </w:p>
    <w:p w:rsidR="007E4C4E" w:rsidRPr="0098319C" w:rsidRDefault="007E4C4E">
      <w:pPr>
        <w:jc w:val="both"/>
        <w:rPr>
          <w:lang w:val="hu-HU"/>
        </w:rPr>
      </w:pPr>
    </w:p>
    <w:p w:rsidR="007E4C4E" w:rsidRPr="0098319C" w:rsidRDefault="007E4C4E">
      <w:pPr>
        <w:numPr>
          <w:ilvl w:val="0"/>
          <w:numId w:val="1"/>
        </w:numPr>
        <w:jc w:val="both"/>
        <w:rPr>
          <w:lang w:val="hu-HU"/>
        </w:rPr>
      </w:pPr>
      <w:r w:rsidRPr="0098319C">
        <w:rPr>
          <w:lang w:val="hu-HU"/>
        </w:rPr>
        <w:t>M.</w:t>
      </w:r>
      <w:r w:rsidR="002E354A">
        <w:rPr>
          <w:lang w:val="hu-HU"/>
        </w:rPr>
        <w:t xml:space="preserve"> </w:t>
      </w:r>
      <w:r w:rsidRPr="0098319C">
        <w:rPr>
          <w:lang w:val="hu-HU"/>
        </w:rPr>
        <w:t xml:space="preserve">J. </w:t>
      </w:r>
      <w:proofErr w:type="spellStart"/>
      <w:r w:rsidRPr="0098319C">
        <w:rPr>
          <w:lang w:val="hu-HU"/>
        </w:rPr>
        <w:t>Pilling</w:t>
      </w:r>
      <w:proofErr w:type="spellEnd"/>
      <w:r w:rsidRPr="0098319C">
        <w:rPr>
          <w:lang w:val="hu-HU"/>
        </w:rPr>
        <w:t xml:space="preserve"> – P.W. </w:t>
      </w:r>
      <w:proofErr w:type="spellStart"/>
      <w:r w:rsidRPr="0098319C">
        <w:rPr>
          <w:lang w:val="hu-HU"/>
        </w:rPr>
        <w:t>Seakins</w:t>
      </w:r>
      <w:proofErr w:type="spellEnd"/>
      <w:r w:rsidRPr="0098319C">
        <w:rPr>
          <w:lang w:val="hu-HU"/>
        </w:rPr>
        <w:t xml:space="preserve">: </w:t>
      </w:r>
      <w:proofErr w:type="spellStart"/>
      <w:r w:rsidRPr="0098319C">
        <w:rPr>
          <w:lang w:val="hu-HU"/>
        </w:rPr>
        <w:t>Reakciókinetika</w:t>
      </w:r>
      <w:proofErr w:type="spellEnd"/>
      <w:r w:rsidRPr="0098319C">
        <w:rPr>
          <w:lang w:val="hu-HU"/>
        </w:rPr>
        <w:t xml:space="preserve"> (Tankönyvkiadó, 1997), F2 függelék</w:t>
      </w:r>
    </w:p>
    <w:p w:rsidR="007E4C4E" w:rsidRPr="0098319C" w:rsidRDefault="007E4C4E">
      <w:pPr>
        <w:numPr>
          <w:ilvl w:val="0"/>
          <w:numId w:val="1"/>
        </w:numPr>
        <w:jc w:val="both"/>
        <w:rPr>
          <w:lang w:val="hu-HU"/>
        </w:rPr>
      </w:pPr>
      <w:r w:rsidRPr="0098319C">
        <w:rPr>
          <w:lang w:val="hu-HU"/>
        </w:rPr>
        <w:t>R.</w:t>
      </w:r>
      <w:r w:rsidR="002E354A">
        <w:rPr>
          <w:lang w:val="hu-HU"/>
        </w:rPr>
        <w:t xml:space="preserve"> </w:t>
      </w:r>
      <w:r w:rsidRPr="0098319C">
        <w:rPr>
          <w:lang w:val="hu-HU"/>
        </w:rPr>
        <w:t xml:space="preserve">J. </w:t>
      </w:r>
      <w:proofErr w:type="spellStart"/>
      <w:r w:rsidRPr="0098319C">
        <w:rPr>
          <w:lang w:val="hu-HU"/>
        </w:rPr>
        <w:t>Cvetanović</w:t>
      </w:r>
      <w:proofErr w:type="spellEnd"/>
      <w:r w:rsidRPr="0098319C">
        <w:rPr>
          <w:lang w:val="hu-HU"/>
        </w:rPr>
        <w:t xml:space="preserve">, D.L. </w:t>
      </w:r>
      <w:proofErr w:type="spellStart"/>
      <w:r w:rsidRPr="0098319C">
        <w:rPr>
          <w:lang w:val="hu-HU"/>
        </w:rPr>
        <w:t>Singleton</w:t>
      </w:r>
      <w:proofErr w:type="spellEnd"/>
      <w:r w:rsidRPr="0098319C">
        <w:rPr>
          <w:lang w:val="hu-HU"/>
        </w:rPr>
        <w:t xml:space="preserve">, G. </w:t>
      </w:r>
      <w:proofErr w:type="spellStart"/>
      <w:r w:rsidRPr="0098319C">
        <w:rPr>
          <w:lang w:val="hu-HU"/>
        </w:rPr>
        <w:t>Paraskevopoulos</w:t>
      </w:r>
      <w:proofErr w:type="spellEnd"/>
      <w:r w:rsidRPr="0098319C">
        <w:rPr>
          <w:lang w:val="hu-HU"/>
        </w:rPr>
        <w:t xml:space="preserve">: </w:t>
      </w:r>
      <w:proofErr w:type="spellStart"/>
      <w:r w:rsidRPr="0098319C">
        <w:rPr>
          <w:lang w:val="hu-HU"/>
        </w:rPr>
        <w:t>Evaluation</w:t>
      </w:r>
      <w:proofErr w:type="spellEnd"/>
      <w:r w:rsidRPr="0098319C">
        <w:rPr>
          <w:lang w:val="hu-HU"/>
        </w:rPr>
        <w:t xml:space="preserve"> of </w:t>
      </w:r>
      <w:proofErr w:type="spellStart"/>
      <w:r w:rsidRPr="0098319C">
        <w:rPr>
          <w:lang w:val="hu-HU"/>
        </w:rPr>
        <w:t>the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mean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values</w:t>
      </w:r>
      <w:proofErr w:type="spellEnd"/>
      <w:r w:rsidRPr="0098319C">
        <w:rPr>
          <w:lang w:val="hu-HU"/>
        </w:rPr>
        <w:t xml:space="preserve"> and standard </w:t>
      </w:r>
      <w:proofErr w:type="spellStart"/>
      <w:r w:rsidRPr="0098319C">
        <w:rPr>
          <w:lang w:val="hu-HU"/>
        </w:rPr>
        <w:t>errors</w:t>
      </w:r>
      <w:proofErr w:type="spellEnd"/>
      <w:r w:rsidRPr="0098319C">
        <w:rPr>
          <w:lang w:val="hu-HU"/>
        </w:rPr>
        <w:t xml:space="preserve"> of </w:t>
      </w:r>
      <w:proofErr w:type="spellStart"/>
      <w:r w:rsidRPr="0098319C">
        <w:rPr>
          <w:lang w:val="hu-HU"/>
        </w:rPr>
        <w:t>rate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constants</w:t>
      </w:r>
      <w:proofErr w:type="spellEnd"/>
      <w:r w:rsidRPr="0098319C">
        <w:rPr>
          <w:lang w:val="hu-HU"/>
        </w:rPr>
        <w:t xml:space="preserve"> and </w:t>
      </w:r>
      <w:proofErr w:type="spellStart"/>
      <w:r w:rsidRPr="0098319C">
        <w:rPr>
          <w:lang w:val="hu-HU"/>
        </w:rPr>
        <w:t>their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temperature</w:t>
      </w:r>
      <w:proofErr w:type="spellEnd"/>
      <w:r w:rsidRPr="0098319C">
        <w:rPr>
          <w:lang w:val="hu-HU"/>
        </w:rPr>
        <w:t xml:space="preserve"> </w:t>
      </w:r>
      <w:proofErr w:type="spellStart"/>
      <w:r w:rsidRPr="0098319C">
        <w:rPr>
          <w:lang w:val="hu-HU"/>
        </w:rPr>
        <w:t>coefficients</w:t>
      </w:r>
      <w:proofErr w:type="spellEnd"/>
      <w:r w:rsidRPr="0098319C">
        <w:rPr>
          <w:lang w:val="hu-HU"/>
        </w:rPr>
        <w:t xml:space="preserve">, </w:t>
      </w:r>
      <w:r w:rsidRPr="0098319C">
        <w:rPr>
          <w:i/>
          <w:iCs/>
          <w:lang w:val="hu-HU"/>
        </w:rPr>
        <w:t xml:space="preserve">The Journal of </w:t>
      </w:r>
      <w:proofErr w:type="spellStart"/>
      <w:r w:rsidRPr="0098319C">
        <w:rPr>
          <w:i/>
          <w:iCs/>
          <w:lang w:val="hu-HU"/>
        </w:rPr>
        <w:t>Physical</w:t>
      </w:r>
      <w:proofErr w:type="spellEnd"/>
      <w:r w:rsidRPr="0098319C">
        <w:rPr>
          <w:i/>
          <w:iCs/>
          <w:lang w:val="hu-HU"/>
        </w:rPr>
        <w:t xml:space="preserve"> </w:t>
      </w:r>
      <w:proofErr w:type="spellStart"/>
      <w:r w:rsidRPr="0098319C">
        <w:rPr>
          <w:i/>
          <w:iCs/>
          <w:lang w:val="hu-HU"/>
        </w:rPr>
        <w:t>Chemistry</w:t>
      </w:r>
      <w:proofErr w:type="spellEnd"/>
      <w:r w:rsidRPr="0098319C">
        <w:rPr>
          <w:lang w:val="hu-HU"/>
        </w:rPr>
        <w:t xml:space="preserve">, </w:t>
      </w:r>
      <w:r w:rsidRPr="0098319C">
        <w:rPr>
          <w:b/>
          <w:bCs/>
          <w:lang w:val="hu-HU"/>
        </w:rPr>
        <w:t>83</w:t>
      </w:r>
      <w:r w:rsidRPr="0098319C">
        <w:rPr>
          <w:lang w:val="hu-HU"/>
        </w:rPr>
        <w:t>, 50-60</w:t>
      </w:r>
      <w:r w:rsidR="002E354A">
        <w:rPr>
          <w:lang w:val="hu-HU"/>
        </w:rPr>
        <w:t xml:space="preserve"> </w:t>
      </w:r>
      <w:r w:rsidRPr="0098319C">
        <w:rPr>
          <w:lang w:val="hu-HU"/>
        </w:rPr>
        <w:t>(1979)</w:t>
      </w:r>
    </w:p>
    <w:p w:rsidR="007E4C4E" w:rsidRPr="006E34E2" w:rsidRDefault="00525FD8" w:rsidP="002E354A">
      <w:pPr>
        <w:pStyle w:val="Szvegtrzs"/>
        <w:spacing w:before="360"/>
        <w:rPr>
          <w:rFonts w:ascii="Arial" w:hAnsi="Arial" w:cs="Arial"/>
          <w:sz w:val="32"/>
          <w:szCs w:val="32"/>
          <w:lang w:val="hu-HU"/>
        </w:rPr>
      </w:pPr>
      <w:r w:rsidRPr="006E34E2">
        <w:rPr>
          <w:rFonts w:ascii="Arial" w:hAnsi="Arial" w:cs="Arial"/>
          <w:sz w:val="32"/>
          <w:szCs w:val="32"/>
          <w:lang w:val="hu-HU"/>
        </w:rPr>
        <w:t>5. Megjegyzések a feladatokhoz</w:t>
      </w:r>
    </w:p>
    <w:p w:rsidR="00525FD8" w:rsidRDefault="00525FD8" w:rsidP="00525FD8">
      <w:pPr>
        <w:jc w:val="both"/>
        <w:rPr>
          <w:sz w:val="28"/>
          <w:szCs w:val="28"/>
          <w:u w:val="single"/>
          <w:lang w:val="hu-HU"/>
        </w:rPr>
      </w:pPr>
    </w:p>
    <w:p w:rsidR="00525FD8" w:rsidRPr="00D21FC9" w:rsidRDefault="00525FD8" w:rsidP="00525FD8">
      <w:pPr>
        <w:jc w:val="both"/>
        <w:rPr>
          <w:rFonts w:ascii="Arial" w:hAnsi="Arial" w:cs="Arial"/>
          <w:lang w:val="hu-HU"/>
        </w:rPr>
      </w:pPr>
      <w:r w:rsidRPr="00D21FC9">
        <w:rPr>
          <w:rFonts w:ascii="Arial" w:hAnsi="Arial" w:cs="Arial"/>
          <w:lang w:val="hu-HU"/>
        </w:rPr>
        <w:t>Értékes</w:t>
      </w:r>
      <w:r w:rsidR="002E354A" w:rsidRPr="00D21FC9">
        <w:rPr>
          <w:rFonts w:ascii="Arial" w:hAnsi="Arial" w:cs="Arial"/>
          <w:lang w:val="hu-HU"/>
        </w:rPr>
        <w:t xml:space="preserve"> </w:t>
      </w:r>
      <w:r w:rsidRPr="00D21FC9">
        <w:rPr>
          <w:rFonts w:ascii="Arial" w:hAnsi="Arial" w:cs="Arial"/>
          <w:lang w:val="hu-HU"/>
        </w:rPr>
        <w:t>jegyek megadása a dolgozatban</w:t>
      </w:r>
    </w:p>
    <w:p w:rsidR="00525FD8" w:rsidRPr="0098319C" w:rsidRDefault="00525FD8" w:rsidP="00525FD8">
      <w:pPr>
        <w:jc w:val="both"/>
        <w:rPr>
          <w:lang w:val="hu-HU"/>
        </w:rPr>
      </w:pPr>
    </w:p>
    <w:p w:rsidR="00525FD8" w:rsidRPr="0098319C" w:rsidRDefault="00525FD8" w:rsidP="003F711E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</w:pPr>
      <w:r w:rsidRPr="0098319C">
        <w:t xml:space="preserve">Fontos, hogy számításaink ne csak numerikusan legyenek helyesek, hanem a kiszámított eredmények pontossága is </w:t>
      </w:r>
      <w:r w:rsidR="00D508E8">
        <w:t xml:space="preserve">megfelelően </w:t>
      </w:r>
      <w:r w:rsidRPr="0098319C">
        <w:t>jelenjen</w:t>
      </w:r>
      <w:r w:rsidR="00D508E8">
        <w:t xml:space="preserve"> </w:t>
      </w:r>
      <w:r w:rsidR="00D508E8" w:rsidRPr="0098319C">
        <w:t>meg</w:t>
      </w:r>
      <w:r w:rsidRPr="0098319C">
        <w:t>. Ennek statisztikai eszköze a hibaszámítás, azonban eredmé</w:t>
      </w:r>
      <w:r w:rsidR="00D508E8">
        <w:softHyphen/>
      </w:r>
      <w:r w:rsidRPr="0098319C">
        <w:t xml:space="preserve">nyeinknek formailag is tükrözniük kell a </w:t>
      </w:r>
      <w:r w:rsidR="002E354A">
        <w:t xml:space="preserve">megfelelő </w:t>
      </w:r>
      <w:r w:rsidRPr="0098319C">
        <w:t>pontosságot. Ezt a megadott értékes jegyek</w:t>
      </w:r>
      <w:r w:rsidR="002E354A">
        <w:t xml:space="preserve"> számának</w:t>
      </w:r>
      <w:r w:rsidRPr="0098319C">
        <w:t xml:space="preserve"> helyes megválasztásával érhetjük el.</w:t>
      </w:r>
      <w:r w:rsidR="002E354A">
        <w:t xml:space="preserve"> Ennek szabályai a következők:</w:t>
      </w:r>
    </w:p>
    <w:p w:rsidR="00525FD8" w:rsidRPr="0098319C" w:rsidRDefault="00525FD8" w:rsidP="00525FD8">
      <w:pPr>
        <w:jc w:val="both"/>
        <w:rPr>
          <w:lang w:val="hu-HU"/>
        </w:rPr>
      </w:pPr>
    </w:p>
    <w:p w:rsidR="00525FD8" w:rsidRDefault="00970D75" w:rsidP="00970D75">
      <w:pPr>
        <w:ind w:left="284" w:hanging="284"/>
        <w:jc w:val="both"/>
        <w:rPr>
          <w:lang w:val="hu-HU"/>
        </w:rPr>
      </w:pPr>
      <w:r>
        <w:rPr>
          <w:lang w:val="hu-HU"/>
        </w:rPr>
        <w:t>1.</w:t>
      </w:r>
      <w:r>
        <w:rPr>
          <w:lang w:val="hu-HU"/>
        </w:rPr>
        <w:tab/>
      </w:r>
      <w:r w:rsidR="00525FD8" w:rsidRPr="0098319C">
        <w:rPr>
          <w:lang w:val="hu-HU"/>
        </w:rPr>
        <w:t>A végeredmény értékes jegyeinek száma so</w:t>
      </w:r>
      <w:r w:rsidR="002E354A">
        <w:rPr>
          <w:lang w:val="hu-HU"/>
        </w:rPr>
        <w:t>ha</w:t>
      </w:r>
      <w:r w:rsidR="00525FD8" w:rsidRPr="0098319C">
        <w:rPr>
          <w:lang w:val="hu-HU"/>
        </w:rPr>
        <w:t>se</w:t>
      </w:r>
      <w:r w:rsidR="002E354A">
        <w:rPr>
          <w:lang w:val="hu-HU"/>
        </w:rPr>
        <w:t>m</w:t>
      </w:r>
      <w:r w:rsidR="00525FD8" w:rsidRPr="0098319C">
        <w:rPr>
          <w:lang w:val="hu-HU"/>
        </w:rPr>
        <w:t xml:space="preserve"> haladhatja meg a legkevesebb értékes jegyre megadott adat</w:t>
      </w:r>
      <w:r w:rsidR="00D508E8">
        <w:rPr>
          <w:lang w:val="hu-HU"/>
        </w:rPr>
        <w:t>ok</w:t>
      </w:r>
      <w:r w:rsidR="00525FD8" w:rsidRPr="0098319C">
        <w:rPr>
          <w:lang w:val="hu-HU"/>
        </w:rPr>
        <w:t xml:space="preserve"> pontosságát. </w:t>
      </w:r>
      <w:r w:rsidR="002E354A">
        <w:rPr>
          <w:lang w:val="hu-HU"/>
        </w:rPr>
        <w:t>Pl.</w:t>
      </w:r>
      <w:r w:rsidR="00525FD8" w:rsidRPr="0098319C">
        <w:rPr>
          <w:lang w:val="hu-HU"/>
        </w:rPr>
        <w:t xml:space="preserve"> ha </w:t>
      </w:r>
      <w:r w:rsidR="002E354A">
        <w:rPr>
          <w:lang w:val="hu-HU"/>
        </w:rPr>
        <w:t xml:space="preserve">az alapadat </w:t>
      </w:r>
      <w:r w:rsidR="00525FD8" w:rsidRPr="002E354A">
        <w:rPr>
          <w:i/>
          <w:lang w:val="hu-HU"/>
        </w:rPr>
        <w:t>x</w:t>
      </w:r>
      <w:r w:rsidR="00525FD8" w:rsidRPr="0098319C">
        <w:rPr>
          <w:lang w:val="hu-HU"/>
        </w:rPr>
        <w:t xml:space="preserve"> = 5,000, akkor az </w:t>
      </w:r>
      <w:r w:rsidR="002E354A">
        <w:rPr>
          <w:lang w:val="hu-HU"/>
        </w:rPr>
        <w:t>értékes jegye</w:t>
      </w:r>
      <w:r w:rsidR="002E354A" w:rsidRPr="0098319C">
        <w:rPr>
          <w:lang w:val="hu-HU"/>
        </w:rPr>
        <w:t>k száma</w:t>
      </w:r>
      <w:r w:rsidR="00525FD8" w:rsidRPr="0098319C">
        <w:rPr>
          <w:lang w:val="hu-HU"/>
        </w:rPr>
        <w:t xml:space="preserve"> 4, ha azonban </w:t>
      </w:r>
      <w:r w:rsidR="00525FD8" w:rsidRPr="002E354A">
        <w:rPr>
          <w:i/>
          <w:lang w:val="hu-HU"/>
        </w:rPr>
        <w:t>x</w:t>
      </w:r>
      <w:r w:rsidR="00525FD8" w:rsidRPr="0098319C">
        <w:rPr>
          <w:lang w:val="hu-HU"/>
        </w:rPr>
        <w:t xml:space="preserve"> = 5,0</w:t>
      </w:r>
      <w:r w:rsidR="002E354A">
        <w:rPr>
          <w:lang w:val="hu-HU"/>
        </w:rPr>
        <w:t>,</w:t>
      </w:r>
      <w:r w:rsidR="00525FD8" w:rsidRPr="0098319C">
        <w:rPr>
          <w:lang w:val="hu-HU"/>
        </w:rPr>
        <w:t xml:space="preserve"> akkor </w:t>
      </w:r>
      <w:r w:rsidR="00BE1AF6">
        <w:rPr>
          <w:lang w:val="hu-HU"/>
        </w:rPr>
        <w:t xml:space="preserve">az </w:t>
      </w:r>
      <w:r w:rsidR="002E354A">
        <w:rPr>
          <w:lang w:val="hu-HU"/>
        </w:rPr>
        <w:t>értékes jegye</w:t>
      </w:r>
      <w:r w:rsidR="002E354A" w:rsidRPr="0098319C">
        <w:rPr>
          <w:lang w:val="hu-HU"/>
        </w:rPr>
        <w:t xml:space="preserve">k száma </w:t>
      </w:r>
      <w:r w:rsidR="002E354A">
        <w:rPr>
          <w:lang w:val="hu-HU"/>
        </w:rPr>
        <w:t xml:space="preserve">csak </w:t>
      </w:r>
      <w:r w:rsidR="00525FD8" w:rsidRPr="0098319C">
        <w:rPr>
          <w:lang w:val="hu-HU"/>
        </w:rPr>
        <w:t>2.</w:t>
      </w:r>
      <w:r w:rsidR="002E354A">
        <w:rPr>
          <w:lang w:val="hu-HU"/>
        </w:rPr>
        <w:t xml:space="preserve"> (A becsült adat konfidencia</w:t>
      </w:r>
      <w:r w:rsidR="00BE1AF6">
        <w:rPr>
          <w:lang w:val="hu-HU"/>
        </w:rPr>
        <w:t>-</w:t>
      </w:r>
      <w:r w:rsidR="002E354A">
        <w:rPr>
          <w:lang w:val="hu-HU"/>
        </w:rPr>
        <w:t xml:space="preserve">intervalluma egyébként megmutatja, meddig pontos a becslés. Ennél lehet eggyel több jegyet megadni. Ha pl. </w:t>
      </w:r>
      <w:r w:rsidR="002E354A" w:rsidRPr="0098319C">
        <w:rPr>
          <w:lang w:val="hu-HU"/>
        </w:rPr>
        <w:t>1,256</w:t>
      </w:r>
      <w:r w:rsidR="002E354A">
        <w:rPr>
          <w:lang w:val="hu-HU"/>
        </w:rPr>
        <w:t xml:space="preserve"> a becsült érték, és </w:t>
      </w:r>
      <w:r w:rsidR="002E354A" w:rsidRPr="0098319C">
        <w:rPr>
          <w:lang w:val="hu-HU"/>
        </w:rPr>
        <w:t>0,024</w:t>
      </w:r>
      <w:r w:rsidR="002E354A">
        <w:rPr>
          <w:lang w:val="hu-HU"/>
        </w:rPr>
        <w:t xml:space="preserve"> a konfidencia-intervallum félszélessége, akkor az 1,256 érték minden jegye maradhat. Ha a félszélesség 0,24, akkor elegendő megadni csak</w:t>
      </w:r>
      <w:r w:rsidR="00BE1AF6">
        <w:rPr>
          <w:lang w:val="hu-HU"/>
        </w:rPr>
        <w:t xml:space="preserve"> az</w:t>
      </w:r>
      <w:r w:rsidR="002E354A">
        <w:rPr>
          <w:lang w:val="hu-HU"/>
        </w:rPr>
        <w:t xml:space="preserve"> 1,26</w:t>
      </w:r>
      <w:r w:rsidR="00D508E8">
        <w:rPr>
          <w:lang w:val="hu-HU"/>
        </w:rPr>
        <w:t xml:space="preserve"> (kerekített)</w:t>
      </w:r>
      <w:r w:rsidR="00BE1AF6">
        <w:rPr>
          <w:lang w:val="hu-HU"/>
        </w:rPr>
        <w:t xml:space="preserve"> értéket, a negyedik jegynek már nincs semmi információtartalma.</w:t>
      </w:r>
      <w:r w:rsidR="002E354A">
        <w:rPr>
          <w:lang w:val="hu-HU"/>
        </w:rPr>
        <w:t>)</w:t>
      </w:r>
    </w:p>
    <w:p w:rsidR="002E354A" w:rsidRPr="0098319C" w:rsidRDefault="002E354A" w:rsidP="00525FD8">
      <w:pPr>
        <w:jc w:val="both"/>
        <w:rPr>
          <w:lang w:val="hu-HU"/>
        </w:rPr>
      </w:pPr>
    </w:p>
    <w:p w:rsidR="00970D75" w:rsidRDefault="00970D75" w:rsidP="00970D75">
      <w:pPr>
        <w:ind w:left="284" w:hanging="284"/>
        <w:jc w:val="both"/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r w:rsidR="00525FD8" w:rsidRPr="0098319C">
        <w:rPr>
          <w:lang w:val="hu-HU"/>
        </w:rPr>
        <w:t>A köztes eredményeket 1</w:t>
      </w:r>
      <w:r w:rsidR="00D508E8">
        <w:rPr>
          <w:lang w:val="hu-HU"/>
        </w:rPr>
        <w:t>–</w:t>
      </w:r>
      <w:r w:rsidR="00525FD8" w:rsidRPr="0098319C">
        <w:rPr>
          <w:lang w:val="hu-HU"/>
        </w:rPr>
        <w:t>2 értékes jeggyel többre adhatjuk meg, mint a végeredményt</w:t>
      </w:r>
      <w:r w:rsidR="00BE1AF6">
        <w:rPr>
          <w:lang w:val="hu-HU"/>
        </w:rPr>
        <w:t>, hogy további számításoknál a kerekítési hibák ne okozzanak eltérést az értékes jegyekben.</w:t>
      </w:r>
      <w:r w:rsidRPr="00970D75">
        <w:rPr>
          <w:lang w:val="hu-HU"/>
        </w:rPr>
        <w:t xml:space="preserve"> </w:t>
      </w:r>
    </w:p>
    <w:p w:rsidR="00525FD8" w:rsidRPr="0098319C" w:rsidRDefault="00525FD8" w:rsidP="00525FD8">
      <w:pPr>
        <w:jc w:val="both"/>
        <w:rPr>
          <w:lang w:val="hu-HU"/>
        </w:rPr>
      </w:pPr>
    </w:p>
    <w:p w:rsidR="00525FD8" w:rsidRPr="0098319C" w:rsidRDefault="00525FD8" w:rsidP="00BE1AF6">
      <w:pPr>
        <w:ind w:firstLine="142"/>
        <w:rPr>
          <w:lang w:val="hu-HU"/>
        </w:rPr>
      </w:pPr>
      <w:r w:rsidRPr="0098319C">
        <w:rPr>
          <w:lang w:val="hu-HU"/>
        </w:rPr>
        <w:t xml:space="preserve">A </w:t>
      </w:r>
      <w:r w:rsidR="00D508E8" w:rsidRPr="0098319C">
        <w:rPr>
          <w:lang w:val="hu-HU"/>
        </w:rPr>
        <w:t xml:space="preserve">végeredményt a </w:t>
      </w:r>
      <w:r w:rsidRPr="0098319C">
        <w:rPr>
          <w:lang w:val="hu-HU"/>
        </w:rPr>
        <w:t xml:space="preserve">mértékegységgel együtt helyesen </w:t>
      </w:r>
      <w:r w:rsidR="00BE1AF6" w:rsidRPr="0098319C">
        <w:rPr>
          <w:lang w:val="hu-HU"/>
        </w:rPr>
        <w:t xml:space="preserve">így kell </w:t>
      </w:r>
      <w:r w:rsidRPr="0098319C">
        <w:rPr>
          <w:lang w:val="hu-HU"/>
        </w:rPr>
        <w:t>megadni:</w:t>
      </w:r>
    </w:p>
    <w:p w:rsidR="00525FD8" w:rsidRPr="0098319C" w:rsidRDefault="00525FD8" w:rsidP="00970D75">
      <w:pPr>
        <w:jc w:val="both"/>
        <w:rPr>
          <w:lang w:val="hu-HU"/>
        </w:rPr>
      </w:pPr>
      <w:r w:rsidRPr="0098319C">
        <w:rPr>
          <w:lang w:val="hu-HU"/>
        </w:rPr>
        <w:t xml:space="preserve">pl.: </w:t>
      </w:r>
      <w:r w:rsidRPr="00BE1AF6">
        <w:rPr>
          <w:i/>
          <w:lang w:val="hu-HU"/>
        </w:rPr>
        <w:t>y</w:t>
      </w:r>
      <w:r w:rsidR="00BE1AF6">
        <w:rPr>
          <w:lang w:val="hu-HU"/>
        </w:rPr>
        <w:t> </w:t>
      </w:r>
      <w:r w:rsidRPr="0098319C">
        <w:rPr>
          <w:lang w:val="hu-HU"/>
        </w:rPr>
        <w:t>=</w:t>
      </w:r>
      <w:r w:rsidR="00BE1AF6">
        <w:rPr>
          <w:lang w:val="hu-HU"/>
        </w:rPr>
        <w:t> </w:t>
      </w:r>
      <w:r w:rsidRPr="0098319C">
        <w:rPr>
          <w:lang w:val="hu-HU"/>
        </w:rPr>
        <w:t>(1,256</w:t>
      </w:r>
      <w:r w:rsidR="00BE1AF6">
        <w:rPr>
          <w:lang w:val="hu-HU"/>
        </w:rPr>
        <w:t> </w:t>
      </w:r>
      <w:r w:rsidRPr="0098319C">
        <w:rPr>
          <w:lang w:val="hu-HU"/>
        </w:rPr>
        <w:sym w:font="Symbol" w:char="F0B1"/>
      </w:r>
      <w:r w:rsidR="00BE1AF6">
        <w:rPr>
          <w:lang w:val="hu-HU"/>
        </w:rPr>
        <w:t> </w:t>
      </w:r>
      <w:r w:rsidRPr="0098319C">
        <w:rPr>
          <w:lang w:val="hu-HU"/>
        </w:rPr>
        <w:t>0,024) mol</w:t>
      </w:r>
      <w:r w:rsidR="00BE1AF6">
        <w:rPr>
          <w:lang w:val="hu-HU"/>
        </w:rPr>
        <w:t> </w:t>
      </w:r>
      <w:r w:rsidRPr="0098319C">
        <w:rPr>
          <w:lang w:val="hu-HU"/>
        </w:rPr>
        <w:t>dm</w:t>
      </w:r>
      <w:r w:rsidRPr="0098319C">
        <w:rPr>
          <w:vertAlign w:val="superscript"/>
          <w:lang w:val="hu-HU"/>
        </w:rPr>
        <w:t>–3</w:t>
      </w:r>
      <w:r w:rsidRPr="0098319C">
        <w:rPr>
          <w:lang w:val="hu-HU"/>
        </w:rPr>
        <w:t>, ahol a zárójel jelzi, hogy a mértékegység a hibához és az értékhez egyaránt tartozik.</w:t>
      </w:r>
      <w:r w:rsidR="00970D75">
        <w:rPr>
          <w:lang w:val="hu-HU"/>
        </w:rPr>
        <w:tab/>
      </w:r>
      <w:r w:rsidR="00BE1AF6">
        <w:rPr>
          <w:lang w:val="hu-HU"/>
        </w:rPr>
        <w:br/>
        <w:t>(</w:t>
      </w:r>
      <w:r w:rsidR="00BE1AF6" w:rsidRPr="00BE1AF6">
        <w:rPr>
          <w:i/>
          <w:lang w:val="hu-HU"/>
        </w:rPr>
        <w:t>Szerkesztési megjegyzés</w:t>
      </w:r>
      <w:r w:rsidR="00970D75">
        <w:rPr>
          <w:lang w:val="hu-HU"/>
        </w:rPr>
        <w:t>: A műveleti jelek</w:t>
      </w:r>
      <w:r w:rsidR="00BE1AF6">
        <w:rPr>
          <w:lang w:val="hu-HU"/>
        </w:rPr>
        <w:t xml:space="preserve"> (=, +, –, stb.) előtt és után „1/4 gondolatjeln</w:t>
      </w:r>
      <w:r w:rsidR="00D508E8">
        <w:rPr>
          <w:lang w:val="hu-HU"/>
        </w:rPr>
        <w:t xml:space="preserve">yi szóközt” írjunk. Így a szóköz mérete éppen megfelel a nyomtatási szokásoknak, valamint a sor </w:t>
      </w:r>
      <w:r w:rsidR="00BE1AF6">
        <w:rPr>
          <w:lang w:val="hu-HU"/>
        </w:rPr>
        <w:t>rendezésekor sem változik. Ügyeljünk arra is, hogy a mínusz jelet valóban – karakterként írjuk, ne pedig kiskötőjelként: -.)</w:t>
      </w:r>
    </w:p>
    <w:p w:rsidR="00525FD8" w:rsidRPr="0098319C" w:rsidRDefault="00525FD8" w:rsidP="00525FD8">
      <w:pPr>
        <w:jc w:val="both"/>
        <w:rPr>
          <w:lang w:val="hu-HU"/>
        </w:rPr>
      </w:pPr>
    </w:p>
    <w:p w:rsidR="00525FD8" w:rsidRPr="00D21FC9" w:rsidRDefault="00525FD8" w:rsidP="00D508E8">
      <w:pPr>
        <w:spacing w:after="120"/>
        <w:jc w:val="both"/>
        <w:rPr>
          <w:rFonts w:ascii="Arial" w:hAnsi="Arial" w:cs="Arial"/>
          <w:lang w:val="hu-HU"/>
        </w:rPr>
      </w:pPr>
      <w:r w:rsidRPr="00D21FC9">
        <w:rPr>
          <w:rFonts w:ascii="Arial" w:hAnsi="Arial" w:cs="Arial"/>
          <w:lang w:val="hu-HU"/>
        </w:rPr>
        <w:t xml:space="preserve">Hogyan kell az </w:t>
      </w:r>
      <w:proofErr w:type="spellStart"/>
      <w:r w:rsidRPr="00D21FC9">
        <w:rPr>
          <w:rFonts w:ascii="Arial" w:hAnsi="Arial" w:cs="Arial"/>
          <w:lang w:val="hu-HU"/>
        </w:rPr>
        <w:t>Originnel</w:t>
      </w:r>
      <w:proofErr w:type="spellEnd"/>
      <w:r w:rsidRPr="00D21FC9">
        <w:rPr>
          <w:rFonts w:ascii="Arial" w:hAnsi="Arial" w:cs="Arial"/>
          <w:lang w:val="hu-HU"/>
        </w:rPr>
        <w:t xml:space="preserve"> súlyozott illesztést csinálni?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1.</w:t>
      </w:r>
      <w:r w:rsidR="008B6AC3">
        <w:rPr>
          <w:lang w:val="hu-HU"/>
        </w:rPr>
        <w:tab/>
      </w:r>
      <w:r w:rsidR="00BE1AF6">
        <w:rPr>
          <w:lang w:val="hu-HU"/>
        </w:rPr>
        <w:t>Beírju</w:t>
      </w:r>
      <w:r w:rsidRPr="0098319C">
        <w:rPr>
          <w:lang w:val="hu-HU"/>
        </w:rPr>
        <w:t>k</w:t>
      </w:r>
      <w:r w:rsidR="00BE1AF6">
        <w:rPr>
          <w:lang w:val="hu-HU"/>
        </w:rPr>
        <w:t xml:space="preserve"> (bemásoljuk)</w:t>
      </w:r>
      <w:r w:rsidRPr="0098319C">
        <w:rPr>
          <w:lang w:val="hu-HU"/>
        </w:rPr>
        <w:t xml:space="preserve"> </w:t>
      </w:r>
      <w:r>
        <w:rPr>
          <w:lang w:val="hu-HU"/>
        </w:rPr>
        <w:t xml:space="preserve">az adatsort. </w:t>
      </w:r>
      <w:r w:rsidR="00D508E8">
        <w:rPr>
          <w:lang w:val="hu-HU"/>
        </w:rPr>
        <w:t>(</w:t>
      </w:r>
      <w:r>
        <w:rPr>
          <w:lang w:val="hu-HU"/>
        </w:rPr>
        <w:t>Egy-egy oszlopban megadjuk az idő és eredeti koncentráció adatokat.</w:t>
      </w:r>
      <w:r w:rsidR="00D508E8">
        <w:rPr>
          <w:lang w:val="hu-HU"/>
        </w:rPr>
        <w:t>)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2.</w:t>
      </w:r>
      <w:r w:rsidR="008B6AC3">
        <w:rPr>
          <w:lang w:val="hu-HU"/>
        </w:rPr>
        <w:tab/>
      </w:r>
      <w:r>
        <w:rPr>
          <w:lang w:val="hu-HU"/>
        </w:rPr>
        <w:t>Amennyiben szükséges</w:t>
      </w:r>
      <w:r w:rsidR="002B6140">
        <w:rPr>
          <w:lang w:val="hu-HU"/>
        </w:rPr>
        <w:t>,</w:t>
      </w:r>
      <w:r>
        <w:rPr>
          <w:lang w:val="hu-HU"/>
        </w:rPr>
        <w:t xml:space="preserve"> további oszlopokban </w:t>
      </w:r>
      <w:r w:rsidR="00D508E8">
        <w:rPr>
          <w:lang w:val="hu-HU"/>
        </w:rPr>
        <w:t>kiszámítjuk</w:t>
      </w:r>
      <w:r>
        <w:rPr>
          <w:lang w:val="hu-HU"/>
        </w:rPr>
        <w:t xml:space="preserve"> a transzformált koncentrációkat</w:t>
      </w:r>
      <w:r w:rsidR="008B6AC3">
        <w:rPr>
          <w:lang w:val="hu-HU"/>
        </w:rPr>
        <w:t>,</w:t>
      </w:r>
      <w:r>
        <w:rPr>
          <w:lang w:val="hu-HU"/>
        </w:rPr>
        <w:t xml:space="preserve"> illetve a használandó súlyfaktorokat.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3.</w:t>
      </w:r>
      <w:r w:rsidR="008B6AC3">
        <w:rPr>
          <w:lang w:val="hu-HU"/>
        </w:rPr>
        <w:tab/>
      </w:r>
      <w:r>
        <w:rPr>
          <w:lang w:val="hu-HU"/>
        </w:rPr>
        <w:t xml:space="preserve">Elkészítünk egy </w:t>
      </w:r>
      <w:r w:rsidR="008B6AC3">
        <w:rPr>
          <w:lang w:val="hu-HU"/>
        </w:rPr>
        <w:t>diagramot,</w:t>
      </w:r>
      <w:r>
        <w:rPr>
          <w:lang w:val="hu-HU"/>
        </w:rPr>
        <w:t xml:space="preserve"> amely</w:t>
      </w:r>
      <w:r w:rsidR="008B6AC3">
        <w:rPr>
          <w:lang w:val="hu-HU"/>
        </w:rPr>
        <w:t>b</w:t>
      </w:r>
      <w:r>
        <w:rPr>
          <w:lang w:val="hu-HU"/>
        </w:rPr>
        <w:t xml:space="preserve">en az illesztéshez szükséges változót ábrázoljuk az idő függvényében (transzformált változó a </w:t>
      </w:r>
      <w:proofErr w:type="spellStart"/>
      <w:r>
        <w:rPr>
          <w:lang w:val="hu-HU"/>
        </w:rPr>
        <w:t>linerizált</w:t>
      </w:r>
      <w:proofErr w:type="spellEnd"/>
      <w:r>
        <w:rPr>
          <w:lang w:val="hu-HU"/>
        </w:rPr>
        <w:t xml:space="preserve"> esetben, az eredeti koncentráció a nem-lineáris esetben).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4.</w:t>
      </w:r>
      <w:r w:rsidR="008B6AC3">
        <w:rPr>
          <w:lang w:val="hu-HU"/>
        </w:rPr>
        <w:tab/>
        <w:t>A</w:t>
      </w:r>
      <w:r>
        <w:rPr>
          <w:lang w:val="hu-HU"/>
        </w:rPr>
        <w:t xml:space="preserve"> </w:t>
      </w:r>
      <w:r w:rsidR="008B6AC3">
        <w:rPr>
          <w:lang w:val="hu-HU"/>
        </w:rPr>
        <w:t>diagram kijelölése után</w:t>
      </w:r>
      <w:r>
        <w:rPr>
          <w:lang w:val="hu-HU"/>
        </w:rPr>
        <w:t xml:space="preserve"> az </w:t>
      </w:r>
      <w:proofErr w:type="spellStart"/>
      <w:r w:rsidRPr="00144443">
        <w:rPr>
          <w:i/>
          <w:lang w:val="hu-HU"/>
        </w:rPr>
        <w:t>Analysis</w:t>
      </w:r>
      <w:proofErr w:type="spellEnd"/>
      <w:r>
        <w:rPr>
          <w:lang w:val="hu-HU"/>
        </w:rPr>
        <w:t xml:space="preserve"> menüben </w:t>
      </w:r>
      <w:proofErr w:type="spellStart"/>
      <w:r>
        <w:rPr>
          <w:lang w:val="hu-HU"/>
        </w:rPr>
        <w:t>kiválsztjuk</w:t>
      </w:r>
      <w:proofErr w:type="spellEnd"/>
      <w:r>
        <w:rPr>
          <w:lang w:val="hu-HU"/>
        </w:rPr>
        <w:t xml:space="preserve"> a </w:t>
      </w:r>
      <w:proofErr w:type="spellStart"/>
      <w:r w:rsidRPr="00144443">
        <w:rPr>
          <w:i/>
          <w:lang w:val="hu-HU"/>
        </w:rPr>
        <w:t>Non-linear</w:t>
      </w:r>
      <w:proofErr w:type="spellEnd"/>
      <w:r w:rsidRPr="00144443">
        <w:rPr>
          <w:i/>
          <w:lang w:val="hu-HU"/>
        </w:rPr>
        <w:t xml:space="preserve"> </w:t>
      </w:r>
      <w:proofErr w:type="spellStart"/>
      <w:r w:rsidRPr="00144443">
        <w:rPr>
          <w:i/>
          <w:lang w:val="hu-HU"/>
        </w:rPr>
        <w:t>curve</w:t>
      </w:r>
      <w:proofErr w:type="spellEnd"/>
      <w:r w:rsidRPr="00144443">
        <w:rPr>
          <w:i/>
          <w:lang w:val="hu-HU"/>
        </w:rPr>
        <w:t xml:space="preserve"> fit...</w:t>
      </w:r>
      <w:r>
        <w:rPr>
          <w:lang w:val="hu-HU"/>
        </w:rPr>
        <w:t xml:space="preserve"> menüpontot. Ekkor felugrik a nem-lineáris illesztés menüje.</w:t>
      </w:r>
      <w:r w:rsidR="00274F6C">
        <w:rPr>
          <w:lang w:val="hu-HU"/>
        </w:rPr>
        <w:t xml:space="preserve"> (A</w:t>
      </w:r>
      <w:r w:rsidR="00274F6C" w:rsidRPr="00274F6C">
        <w:rPr>
          <w:lang w:val="hu-HU"/>
        </w:rPr>
        <w:t xml:space="preserve"> </w:t>
      </w:r>
      <w:r w:rsidR="00274F6C">
        <w:rPr>
          <w:lang w:val="hu-HU"/>
        </w:rPr>
        <w:t>működés</w:t>
      </w:r>
      <w:r w:rsidR="00274F6C" w:rsidRPr="00274F6C">
        <w:rPr>
          <w:lang w:val="hu-HU"/>
        </w:rPr>
        <w:t xml:space="preserve"> részleteit a </w:t>
      </w:r>
      <w:proofErr w:type="spellStart"/>
      <w:r w:rsidR="00274F6C" w:rsidRPr="00274F6C">
        <w:rPr>
          <w:lang w:val="hu-HU"/>
        </w:rPr>
        <w:t>Help-ből</w:t>
      </w:r>
      <w:proofErr w:type="spellEnd"/>
      <w:r w:rsidR="00274F6C" w:rsidRPr="00274F6C">
        <w:rPr>
          <w:lang w:val="hu-HU"/>
        </w:rPr>
        <w:t xml:space="preserve"> lehet megtudni.</w:t>
      </w:r>
      <w:r w:rsidR="00274F6C">
        <w:rPr>
          <w:lang w:val="hu-HU"/>
        </w:rPr>
        <w:t>)</w:t>
      </w:r>
    </w:p>
    <w:p w:rsidR="00525FD8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5.</w:t>
      </w:r>
      <w:r w:rsidR="008B6AC3">
        <w:rPr>
          <w:lang w:val="hu-HU"/>
        </w:rPr>
        <w:tab/>
        <w:t>D</w:t>
      </w:r>
      <w:r>
        <w:rPr>
          <w:lang w:val="hu-HU"/>
        </w:rPr>
        <w:t>efiniálnunk kell egy új függvényt. Ezt a fehér lapot ábrázoló gombbal kezdhetjük el.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6.</w:t>
      </w:r>
      <w:r w:rsidR="008B6AC3">
        <w:rPr>
          <w:lang w:val="hu-HU"/>
        </w:rPr>
        <w:tab/>
        <w:t>Adjuk meg az új függvény</w:t>
      </w:r>
      <w:r>
        <w:rPr>
          <w:lang w:val="hu-HU"/>
        </w:rPr>
        <w:t xml:space="preserve"> paramétereinek a számát (</w:t>
      </w:r>
      <w:r w:rsidR="008B6AC3">
        <w:rPr>
          <w:lang w:val="hu-HU"/>
        </w:rPr>
        <w:t xml:space="preserve">ez </w:t>
      </w:r>
      <w:r>
        <w:rPr>
          <w:lang w:val="hu-HU"/>
        </w:rPr>
        <w:t>esetünkben mindig 2)</w:t>
      </w:r>
      <w:r w:rsidR="008B6AC3">
        <w:rPr>
          <w:lang w:val="hu-HU"/>
        </w:rPr>
        <w:t>,</w:t>
      </w:r>
      <w:r>
        <w:rPr>
          <w:lang w:val="hu-HU"/>
        </w:rPr>
        <w:t xml:space="preserve"> nevét, illetv</w:t>
      </w:r>
      <w:r w:rsidR="008B6AC3">
        <w:rPr>
          <w:lang w:val="hu-HU"/>
        </w:rPr>
        <w:t>e a függő és független változó</w:t>
      </w:r>
      <w:r>
        <w:rPr>
          <w:lang w:val="hu-HU"/>
        </w:rPr>
        <w:t xml:space="preserve">k nevét. Ezeket a neveket használva írjuk be a függvényt a </w:t>
      </w:r>
      <w:proofErr w:type="spellStart"/>
      <w:r w:rsidRPr="00144443">
        <w:rPr>
          <w:i/>
          <w:lang w:val="hu-HU"/>
        </w:rPr>
        <w:t>Definition</w:t>
      </w:r>
      <w:proofErr w:type="spellEnd"/>
      <w:r>
        <w:rPr>
          <w:lang w:val="hu-HU"/>
        </w:rPr>
        <w:t xml:space="preserve"> ablakba. A helyes függvényalak függ a kiválasztott definíció típusától (</w:t>
      </w:r>
      <w:proofErr w:type="spellStart"/>
      <w:r w:rsidRPr="00144443">
        <w:rPr>
          <w:i/>
          <w:lang w:val="hu-HU"/>
        </w:rPr>
        <w:t>Form</w:t>
      </w:r>
      <w:proofErr w:type="spellEnd"/>
      <w:r>
        <w:rPr>
          <w:lang w:val="hu-HU"/>
        </w:rPr>
        <w:t>). A helyes módra a program mutat példát a típus kiválasztásakor.</w:t>
      </w:r>
    </w:p>
    <w:p w:rsidR="00525FD8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lastRenderedPageBreak/>
        <w:t>6.</w:t>
      </w:r>
      <w:r w:rsidR="008B6AC3">
        <w:rPr>
          <w:lang w:val="hu-HU"/>
        </w:rPr>
        <w:tab/>
        <w:t>A marionett</w:t>
      </w:r>
      <w:r w:rsidRPr="0098319C">
        <w:rPr>
          <w:lang w:val="hu-HU"/>
        </w:rPr>
        <w:t>bábu-szerű ikonra kattintva kiválasztjuk</w:t>
      </w:r>
      <w:r>
        <w:rPr>
          <w:lang w:val="hu-HU"/>
        </w:rPr>
        <w:t xml:space="preserve"> a súlyozás típusát (</w:t>
      </w:r>
      <w:proofErr w:type="spellStart"/>
      <w:r w:rsidRPr="00B347E1">
        <w:rPr>
          <w:i/>
          <w:lang w:val="hu-HU"/>
        </w:rPr>
        <w:t>weighting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method</w:t>
      </w:r>
      <w:proofErr w:type="spellEnd"/>
      <w:r>
        <w:rPr>
          <w:lang w:val="hu-HU"/>
        </w:rPr>
        <w:t>)</w:t>
      </w:r>
      <w:r w:rsidR="004546AC">
        <w:rPr>
          <w:lang w:val="hu-HU"/>
        </w:rPr>
        <w:t>.</w:t>
      </w:r>
      <w:r w:rsidRPr="0098319C">
        <w:rPr>
          <w:lang w:val="hu-HU"/>
        </w:rPr>
        <w:t xml:space="preserve"> </w:t>
      </w:r>
      <w:r>
        <w:rPr>
          <w:lang w:val="hu-HU"/>
        </w:rPr>
        <w:t xml:space="preserve">Esetünkben </w:t>
      </w:r>
      <w:r w:rsidR="00274F6C">
        <w:rPr>
          <w:lang w:val="hu-HU"/>
        </w:rPr>
        <w:t xml:space="preserve">csak </w:t>
      </w:r>
      <w:r>
        <w:rPr>
          <w:lang w:val="hu-HU"/>
        </w:rPr>
        <w:t xml:space="preserve">közvetlen súlyozásra </w:t>
      </w:r>
      <w:r w:rsidR="00274F6C">
        <w:rPr>
          <w:lang w:val="hu-HU"/>
        </w:rPr>
        <w:t>van</w:t>
      </w:r>
      <w:r>
        <w:rPr>
          <w:lang w:val="hu-HU"/>
        </w:rPr>
        <w:t xml:space="preserve"> szükség</w:t>
      </w:r>
      <w:r w:rsidRPr="0098319C">
        <w:rPr>
          <w:lang w:val="hu-HU"/>
        </w:rPr>
        <w:t xml:space="preserve"> </w:t>
      </w:r>
      <w:r>
        <w:rPr>
          <w:lang w:val="hu-HU"/>
        </w:rPr>
        <w:t>(</w:t>
      </w:r>
      <w:proofErr w:type="spellStart"/>
      <w:r w:rsidRPr="00B347E1">
        <w:rPr>
          <w:i/>
          <w:lang w:val="hu-HU"/>
        </w:rPr>
        <w:t>direct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weighting</w:t>
      </w:r>
      <w:proofErr w:type="spellEnd"/>
      <w:r w:rsidRPr="00B347E1">
        <w:rPr>
          <w:lang w:val="hu-HU"/>
        </w:rPr>
        <w:t>)</w:t>
      </w:r>
      <w:r w:rsidR="00274F6C">
        <w:rPr>
          <w:lang w:val="hu-HU"/>
        </w:rPr>
        <w:t>,</w:t>
      </w:r>
      <w:r>
        <w:rPr>
          <w:lang w:val="hu-HU"/>
        </w:rPr>
        <w:t xml:space="preserve"> ami mellé válasszuk ki a súlyokat tartalmazó oszlopot. Jelöljük be a</w:t>
      </w:r>
      <w:r w:rsidRPr="0098319C">
        <w:rPr>
          <w:lang w:val="hu-HU"/>
        </w:rPr>
        <w:t xml:space="preserve"> </w:t>
      </w:r>
      <w:r w:rsidRPr="00B347E1">
        <w:rPr>
          <w:i/>
          <w:lang w:val="hu-HU"/>
        </w:rPr>
        <w:t>“</w:t>
      </w:r>
      <w:proofErr w:type="spellStart"/>
      <w:r w:rsidRPr="00B347E1">
        <w:rPr>
          <w:i/>
          <w:lang w:val="hu-HU"/>
        </w:rPr>
        <w:t>Scale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errors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with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sqrt</w:t>
      </w:r>
      <w:proofErr w:type="spellEnd"/>
      <w:r w:rsidRPr="00B347E1">
        <w:rPr>
          <w:i/>
          <w:lang w:val="hu-HU"/>
        </w:rPr>
        <w:t>(</w:t>
      </w:r>
      <w:proofErr w:type="spellStart"/>
      <w:r w:rsidRPr="00B347E1">
        <w:rPr>
          <w:i/>
          <w:lang w:val="hu-HU"/>
        </w:rPr>
        <w:t>reduced</w:t>
      </w:r>
      <w:proofErr w:type="spellEnd"/>
      <w:r w:rsidRPr="00B347E1">
        <w:rPr>
          <w:i/>
          <w:lang w:val="hu-HU"/>
        </w:rPr>
        <w:t xml:space="preserve"> </w:t>
      </w:r>
      <w:proofErr w:type="spellStart"/>
      <w:r w:rsidRPr="00B347E1">
        <w:rPr>
          <w:i/>
          <w:lang w:val="hu-HU"/>
        </w:rPr>
        <w:t>chi</w:t>
      </w:r>
      <w:proofErr w:type="spellEnd"/>
      <w:r w:rsidRPr="00B347E1">
        <w:rPr>
          <w:i/>
          <w:lang w:val="hu-HU"/>
        </w:rPr>
        <w:t>^2)</w:t>
      </w:r>
      <w:r w:rsidRPr="0098319C">
        <w:rPr>
          <w:lang w:val="hu-HU"/>
        </w:rPr>
        <w:t>”</w:t>
      </w:r>
      <w:r>
        <w:rPr>
          <w:lang w:val="hu-HU"/>
        </w:rPr>
        <w:t xml:space="preserve"> beállítást.</w:t>
      </w:r>
      <w:r w:rsidR="00274F6C">
        <w:rPr>
          <w:lang w:val="hu-HU"/>
        </w:rPr>
        <w:t xml:space="preserve"> Ennek értelméről</w:t>
      </w:r>
      <w:r w:rsidRPr="0098319C">
        <w:rPr>
          <w:lang w:val="hu-HU"/>
        </w:rPr>
        <w:t xml:space="preserve"> a függelékben lehet elolvasni.</w:t>
      </w:r>
      <w:r w:rsidR="008B6AC3">
        <w:rPr>
          <w:lang w:val="hu-HU"/>
        </w:rPr>
        <w:tab/>
      </w:r>
      <w:r w:rsidR="008B6AC3">
        <w:rPr>
          <w:lang w:val="hu-HU"/>
        </w:rPr>
        <w:br/>
      </w:r>
      <w:r w:rsidRPr="00525FD8">
        <w:rPr>
          <w:b/>
          <w:lang w:val="hu-HU"/>
        </w:rPr>
        <w:t xml:space="preserve">Az </w:t>
      </w:r>
      <w:proofErr w:type="spellStart"/>
      <w:r w:rsidRPr="00525FD8">
        <w:rPr>
          <w:b/>
          <w:lang w:val="hu-HU"/>
        </w:rPr>
        <w:t>Origin</w:t>
      </w:r>
      <w:proofErr w:type="spellEnd"/>
      <w:r w:rsidRPr="00525FD8">
        <w:rPr>
          <w:b/>
          <w:lang w:val="hu-HU"/>
        </w:rPr>
        <w:t xml:space="preserve"> 6.0-nál régebbi verziói nem kezelik a közvetlen súlyozás funkciót</w:t>
      </w:r>
      <w:r w:rsidR="006C7F10">
        <w:rPr>
          <w:b/>
          <w:lang w:val="en-GB"/>
        </w:rPr>
        <w:t xml:space="preserve">! </w:t>
      </w:r>
    </w:p>
    <w:p w:rsidR="00525FD8" w:rsidRPr="0098319C" w:rsidRDefault="00525FD8" w:rsidP="008B6AC3">
      <w:pPr>
        <w:ind w:left="284" w:hanging="284"/>
        <w:jc w:val="both"/>
        <w:rPr>
          <w:lang w:val="hu-HU"/>
        </w:rPr>
      </w:pPr>
      <w:r w:rsidRPr="00667CAA">
        <w:rPr>
          <w:b/>
          <w:lang w:val="hu-HU"/>
        </w:rPr>
        <w:t>7.</w:t>
      </w:r>
      <w:r w:rsidR="008B6AC3">
        <w:rPr>
          <w:lang w:val="hu-HU"/>
        </w:rPr>
        <w:tab/>
      </w:r>
      <w:r w:rsidRPr="0098319C">
        <w:rPr>
          <w:lang w:val="hu-HU"/>
        </w:rPr>
        <w:t xml:space="preserve">A közlekedési lámpa ikonra kattintva megkezdjük az illesztést. Az egy, ill. </w:t>
      </w:r>
      <w:r w:rsidR="004546AC">
        <w:rPr>
          <w:lang w:val="hu-HU"/>
        </w:rPr>
        <w:t>tíz</w:t>
      </w:r>
      <w:r w:rsidRPr="0098319C">
        <w:rPr>
          <w:lang w:val="hu-HU"/>
        </w:rPr>
        <w:t xml:space="preserve"> iterációt végző gombokat addig “nyomogatjuk”, amíg a kis ablakban meg nem jelenik, hogy “</w:t>
      </w:r>
      <w:proofErr w:type="spellStart"/>
      <w:r w:rsidRPr="0098319C">
        <w:rPr>
          <w:lang w:val="hu-HU"/>
        </w:rPr>
        <w:t>chi-square</w:t>
      </w:r>
      <w:proofErr w:type="spellEnd"/>
      <w:r w:rsidRPr="0098319C">
        <w:rPr>
          <w:lang w:val="hu-HU"/>
        </w:rPr>
        <w:t xml:space="preserve"> i</w:t>
      </w:r>
      <w:r w:rsidR="008B6AC3">
        <w:rPr>
          <w:lang w:val="hu-HU"/>
        </w:rPr>
        <w:t xml:space="preserve">s </w:t>
      </w:r>
      <w:proofErr w:type="spellStart"/>
      <w:r w:rsidR="008B6AC3">
        <w:rPr>
          <w:lang w:val="hu-HU"/>
        </w:rPr>
        <w:t>not</w:t>
      </w:r>
      <w:proofErr w:type="spellEnd"/>
      <w:r w:rsidR="008B6AC3">
        <w:rPr>
          <w:lang w:val="hu-HU"/>
        </w:rPr>
        <w:t xml:space="preserve"> </w:t>
      </w:r>
      <w:proofErr w:type="spellStart"/>
      <w:r w:rsidR="008B6AC3">
        <w:rPr>
          <w:lang w:val="hu-HU"/>
        </w:rPr>
        <w:t>reduced</w:t>
      </w:r>
      <w:proofErr w:type="spellEnd"/>
      <w:r w:rsidR="008B6AC3">
        <w:rPr>
          <w:lang w:val="hu-HU"/>
        </w:rPr>
        <w:t>”, azaz az eltérés</w:t>
      </w:r>
      <w:r w:rsidRPr="0098319C">
        <w:rPr>
          <w:lang w:val="hu-HU"/>
        </w:rPr>
        <w:t>négyzet</w:t>
      </w:r>
      <w:r w:rsidR="008B6AC3">
        <w:rPr>
          <w:lang w:val="hu-HU"/>
        </w:rPr>
        <w:t>-</w:t>
      </w:r>
      <w:r w:rsidRPr="0098319C">
        <w:rPr>
          <w:lang w:val="hu-HU"/>
        </w:rPr>
        <w:t>összeg tovább nem csökkenthető a becsült paraméterek változtatásával.</w:t>
      </w:r>
    </w:p>
    <w:p w:rsidR="00525FD8" w:rsidRPr="0098319C" w:rsidRDefault="00525FD8" w:rsidP="008B6AC3">
      <w:pPr>
        <w:ind w:left="284" w:hanging="284"/>
        <w:jc w:val="both"/>
        <w:rPr>
          <w:i/>
          <w:iCs/>
          <w:lang w:val="hu-HU"/>
        </w:rPr>
      </w:pPr>
      <w:r w:rsidRPr="00667CAA">
        <w:rPr>
          <w:b/>
          <w:lang w:val="hu-HU"/>
        </w:rPr>
        <w:t>8.</w:t>
      </w:r>
      <w:r w:rsidR="008B6AC3">
        <w:rPr>
          <w:lang w:val="hu-HU"/>
        </w:rPr>
        <w:tab/>
      </w:r>
      <w:r w:rsidRPr="0098319C">
        <w:rPr>
          <w:lang w:val="hu-HU"/>
        </w:rPr>
        <w:t xml:space="preserve">Az illesztést a </w:t>
      </w:r>
      <w:proofErr w:type="spellStart"/>
      <w:r w:rsidRPr="0098319C">
        <w:rPr>
          <w:lang w:val="hu-HU"/>
        </w:rPr>
        <w:t>Done</w:t>
      </w:r>
      <w:proofErr w:type="spellEnd"/>
      <w:r w:rsidRPr="0098319C">
        <w:rPr>
          <w:lang w:val="hu-HU"/>
        </w:rPr>
        <w:t xml:space="preserve"> gomb megnyomásával fejezzük be.</w:t>
      </w:r>
    </w:p>
    <w:p w:rsidR="00525FD8" w:rsidRPr="0098319C" w:rsidRDefault="00525FD8" w:rsidP="00BA5470">
      <w:pPr>
        <w:jc w:val="both"/>
        <w:rPr>
          <w:lang w:val="hu-HU"/>
        </w:rPr>
      </w:pPr>
    </w:p>
    <w:p w:rsidR="007E4C4E" w:rsidRPr="00274F6C" w:rsidRDefault="00322235" w:rsidP="008B6AC3">
      <w:pPr>
        <w:pStyle w:val="Szvegtrzs"/>
        <w:keepNext/>
        <w:rPr>
          <w:rFonts w:ascii="Arial" w:hAnsi="Arial" w:cs="Arial"/>
          <w:sz w:val="32"/>
          <w:szCs w:val="32"/>
          <w:lang w:val="hu-HU"/>
        </w:rPr>
      </w:pPr>
      <w:r w:rsidRPr="00274F6C">
        <w:rPr>
          <w:rFonts w:ascii="Arial" w:hAnsi="Arial" w:cs="Arial"/>
          <w:sz w:val="32"/>
          <w:szCs w:val="32"/>
          <w:lang w:val="hu-HU"/>
        </w:rPr>
        <w:t xml:space="preserve">6. </w:t>
      </w:r>
      <w:r w:rsidR="008B6AC3" w:rsidRPr="00274F6C">
        <w:rPr>
          <w:rFonts w:ascii="Arial" w:hAnsi="Arial" w:cs="Arial"/>
          <w:sz w:val="32"/>
          <w:szCs w:val="32"/>
          <w:lang w:val="hu-HU"/>
        </w:rPr>
        <w:t>A dolgozat p</w:t>
      </w:r>
      <w:r w:rsidR="008B236D" w:rsidRPr="00274F6C">
        <w:rPr>
          <w:rFonts w:ascii="Arial" w:hAnsi="Arial" w:cs="Arial"/>
          <w:sz w:val="32"/>
          <w:szCs w:val="32"/>
          <w:lang w:val="hu-HU"/>
        </w:rPr>
        <w:t>ontozás</w:t>
      </w:r>
      <w:r w:rsidR="008B6AC3" w:rsidRPr="00274F6C">
        <w:rPr>
          <w:rFonts w:ascii="Arial" w:hAnsi="Arial" w:cs="Arial"/>
          <w:sz w:val="32"/>
          <w:szCs w:val="32"/>
          <w:lang w:val="hu-HU"/>
        </w:rPr>
        <w:t>a</w:t>
      </w:r>
    </w:p>
    <w:p w:rsidR="008B236D" w:rsidRPr="00274F6C" w:rsidRDefault="008B236D" w:rsidP="008B6AC3">
      <w:pPr>
        <w:keepNext/>
        <w:spacing w:before="240" w:after="120"/>
        <w:jc w:val="both"/>
        <w:rPr>
          <w:lang w:val="hu-HU"/>
        </w:rPr>
      </w:pPr>
      <w:r w:rsidRPr="00274F6C">
        <w:rPr>
          <w:b/>
          <w:bCs/>
          <w:lang w:val="hu-HU"/>
        </w:rPr>
        <w:t>Általános elvek:</w:t>
      </w:r>
    </w:p>
    <w:p w:rsidR="008B236D" w:rsidRPr="008B6AC3" w:rsidRDefault="008B236D" w:rsidP="008B6AC3">
      <w:pPr>
        <w:keepNext/>
        <w:ind w:left="1276" w:hanging="1276"/>
        <w:jc w:val="both"/>
        <w:rPr>
          <w:bCs/>
          <w:lang w:val="hu-HU"/>
        </w:rPr>
      </w:pPr>
      <w:r w:rsidRPr="0098319C">
        <w:rPr>
          <w:b/>
          <w:bCs/>
          <w:lang w:val="hu-HU"/>
        </w:rPr>
        <w:t xml:space="preserve">+40 pont 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Mindenki 40 pontról indul. Az elkövetett hibák következménye az alábbiakban részletezett pontlevonás. Egyes pluszfeladatok megoldásával</w:t>
      </w:r>
      <w:r w:rsidR="00FD5733">
        <w:rPr>
          <w:bCs/>
          <w:lang w:val="hu-HU"/>
        </w:rPr>
        <w:t xml:space="preserve"> viszont</w:t>
      </w:r>
      <w:r w:rsidRPr="008B6AC3">
        <w:rPr>
          <w:bCs/>
          <w:lang w:val="hu-HU"/>
        </w:rPr>
        <w:t xml:space="preserve"> jutalompontokhoz lehet jutni. A </w:t>
      </w:r>
      <w:proofErr w:type="spellStart"/>
      <w:r w:rsidRPr="008B6AC3">
        <w:rPr>
          <w:bCs/>
          <w:lang w:val="hu-HU"/>
        </w:rPr>
        <w:t>házidolgozat</w:t>
      </w:r>
      <w:proofErr w:type="spellEnd"/>
      <w:r w:rsidRPr="008B6AC3">
        <w:rPr>
          <w:bCs/>
          <w:lang w:val="hu-HU"/>
        </w:rPr>
        <w:t xml:space="preserve"> végeredménye lehet negatív pontszám is</w:t>
      </w:r>
      <w:r w:rsidR="00FD5733">
        <w:rPr>
          <w:bCs/>
          <w:lang w:val="hu-HU"/>
        </w:rPr>
        <w:t>;</w:t>
      </w:r>
      <w:r w:rsidRPr="008B6AC3">
        <w:rPr>
          <w:bCs/>
          <w:lang w:val="hu-HU"/>
        </w:rPr>
        <w:t xml:space="preserve"> ezek a negatív pontok a </w:t>
      </w:r>
      <w:proofErr w:type="spellStart"/>
      <w:r w:rsidRPr="008B6AC3">
        <w:rPr>
          <w:bCs/>
          <w:lang w:val="hu-HU"/>
        </w:rPr>
        <w:t>ZH-k</w:t>
      </w:r>
      <w:proofErr w:type="spellEnd"/>
      <w:r w:rsidRPr="008B6AC3">
        <w:rPr>
          <w:bCs/>
          <w:lang w:val="hu-HU"/>
        </w:rPr>
        <w:t xml:space="preserve"> eredményéből vonódnak le. A dolgozat nem javítható, eredménye beszámít a </w:t>
      </w:r>
      <w:proofErr w:type="spellStart"/>
      <w:r w:rsidRPr="008B6AC3">
        <w:rPr>
          <w:bCs/>
          <w:lang w:val="hu-HU"/>
        </w:rPr>
        <w:t>ZH-k</w:t>
      </w:r>
      <w:proofErr w:type="spellEnd"/>
      <w:r w:rsidRPr="008B6AC3">
        <w:rPr>
          <w:bCs/>
          <w:lang w:val="hu-HU"/>
        </w:rPr>
        <w:t xml:space="preserve"> átlagába. Nulla és annál alacsonyabb végső pontszám esetén új adatsorral meg kell ismételni a feladatot a fizikai kémia vizsga előtt, </w:t>
      </w:r>
      <w:r w:rsidR="00FD5733">
        <w:rPr>
          <w:bCs/>
          <w:lang w:val="hu-HU"/>
        </w:rPr>
        <w:t>és azt a vizsga kezdetéig be kell mutatni.</w:t>
      </w:r>
      <w:r w:rsidRPr="008B6AC3">
        <w:rPr>
          <w:bCs/>
          <w:lang w:val="hu-HU"/>
        </w:rPr>
        <w:t xml:space="preserve"> Ebben az esetben a javított dolgozat eredménye már nem számít bele a </w:t>
      </w:r>
      <w:proofErr w:type="spellStart"/>
      <w:r w:rsidRPr="008B6AC3">
        <w:rPr>
          <w:bCs/>
          <w:lang w:val="hu-HU"/>
        </w:rPr>
        <w:t>ZH-k</w:t>
      </w:r>
      <w:proofErr w:type="spellEnd"/>
      <w:r w:rsidRPr="008B6AC3">
        <w:rPr>
          <w:bCs/>
          <w:lang w:val="hu-HU"/>
        </w:rPr>
        <w:t xml:space="preserve"> átlagába. (Be nem adás esetén </w:t>
      </w:r>
      <w:r w:rsidR="00FD5733" w:rsidRPr="008B6AC3">
        <w:rPr>
          <w:bCs/>
          <w:lang w:val="hu-HU"/>
        </w:rPr>
        <w:t>i</w:t>
      </w:r>
      <w:r w:rsidR="00FD5733">
        <w:rPr>
          <w:bCs/>
          <w:lang w:val="hu-HU"/>
        </w:rPr>
        <w:t>s meg kell írni</w:t>
      </w:r>
      <w:r w:rsidR="00FD5733" w:rsidRPr="008B6AC3">
        <w:rPr>
          <w:bCs/>
          <w:lang w:val="hu-HU"/>
        </w:rPr>
        <w:t xml:space="preserve"> </w:t>
      </w:r>
      <w:r w:rsidR="00AD039A">
        <w:rPr>
          <w:bCs/>
          <w:lang w:val="hu-HU"/>
        </w:rPr>
        <w:t>a vizsga előtt.)</w:t>
      </w:r>
    </w:p>
    <w:p w:rsidR="008B236D" w:rsidRPr="0098319C" w:rsidRDefault="008B236D" w:rsidP="008B236D">
      <w:pPr>
        <w:pStyle w:val="Szvegtrzs2"/>
        <w:ind w:left="1276" w:hanging="1276"/>
        <w:rPr>
          <w:b/>
          <w:bCs/>
          <w:sz w:val="24"/>
          <w:szCs w:val="24"/>
          <w:u w:val="none"/>
        </w:rPr>
      </w:pPr>
      <w:r w:rsidRPr="0098319C">
        <w:rPr>
          <w:b/>
          <w:bCs/>
          <w:sz w:val="24"/>
          <w:szCs w:val="24"/>
          <w:u w:val="none"/>
        </w:rPr>
        <w:t>–40 pont</w:t>
      </w:r>
      <w:r w:rsidRPr="0098319C">
        <w:rPr>
          <w:b/>
          <w:bCs/>
          <w:sz w:val="24"/>
          <w:szCs w:val="24"/>
          <w:u w:val="none"/>
        </w:rPr>
        <w:tab/>
      </w:r>
      <w:r w:rsidRPr="008B6AC3">
        <w:rPr>
          <w:bCs/>
          <w:sz w:val="24"/>
          <w:szCs w:val="24"/>
          <w:u w:val="none"/>
        </w:rPr>
        <w:t>A feladat m</w:t>
      </w:r>
      <w:r w:rsidR="00FD5733">
        <w:rPr>
          <w:bCs/>
          <w:sz w:val="24"/>
          <w:szCs w:val="24"/>
          <w:u w:val="none"/>
        </w:rPr>
        <w:t>egoldásának tartalmaznia kell a kapott</w:t>
      </w:r>
      <w:r w:rsidRPr="008B6AC3">
        <w:rPr>
          <w:bCs/>
          <w:sz w:val="24"/>
          <w:szCs w:val="24"/>
          <w:u w:val="none"/>
        </w:rPr>
        <w:t xml:space="preserve"> eredeti adatsort. Ennek hiánya </w:t>
      </w:r>
      <w:r w:rsidRPr="008B6AC3">
        <w:rPr>
          <w:bCs/>
          <w:sz w:val="24"/>
          <w:szCs w:val="24"/>
          <w:u w:val="none"/>
        </w:rPr>
        <w:br/>
        <w:t>–</w:t>
      </w:r>
      <w:r w:rsidR="00AD039A">
        <w:rPr>
          <w:bCs/>
          <w:sz w:val="24"/>
          <w:szCs w:val="24"/>
          <w:u w:val="none"/>
        </w:rPr>
        <w:t> </w:t>
      </w:r>
      <w:r w:rsidRPr="008B6AC3">
        <w:rPr>
          <w:bCs/>
          <w:sz w:val="24"/>
          <w:szCs w:val="24"/>
          <w:u w:val="none"/>
        </w:rPr>
        <w:t xml:space="preserve">40 pont. </w:t>
      </w:r>
    </w:p>
    <w:p w:rsidR="008B236D" w:rsidRPr="0098319C" w:rsidRDefault="008B236D" w:rsidP="008B236D">
      <w:pPr>
        <w:pStyle w:val="Szvegtrzs2"/>
        <w:ind w:left="1276" w:hanging="1276"/>
        <w:rPr>
          <w:b/>
          <w:bCs/>
          <w:sz w:val="24"/>
          <w:szCs w:val="24"/>
          <w:u w:val="none"/>
        </w:rPr>
      </w:pPr>
      <w:r w:rsidRPr="0098319C">
        <w:rPr>
          <w:b/>
          <w:bCs/>
          <w:sz w:val="24"/>
          <w:szCs w:val="24"/>
          <w:u w:val="none"/>
        </w:rPr>
        <w:t>–40 pont</w:t>
      </w:r>
      <w:r w:rsidRPr="0098319C">
        <w:rPr>
          <w:b/>
          <w:bCs/>
          <w:sz w:val="24"/>
          <w:szCs w:val="24"/>
          <w:u w:val="none"/>
        </w:rPr>
        <w:tab/>
      </w:r>
      <w:r w:rsidRPr="008B6AC3">
        <w:rPr>
          <w:bCs/>
          <w:sz w:val="24"/>
          <w:szCs w:val="24"/>
          <w:u w:val="none"/>
        </w:rPr>
        <w:t xml:space="preserve">Mindenkinek önállóan kell a </w:t>
      </w:r>
      <w:r w:rsidR="00FD5733">
        <w:rPr>
          <w:bCs/>
          <w:sz w:val="24"/>
          <w:szCs w:val="24"/>
          <w:u w:val="none"/>
        </w:rPr>
        <w:t>dolgozatot</w:t>
      </w:r>
      <w:r w:rsidRPr="008B6AC3">
        <w:rPr>
          <w:bCs/>
          <w:sz w:val="24"/>
          <w:szCs w:val="24"/>
          <w:u w:val="none"/>
        </w:rPr>
        <w:t xml:space="preserve"> </w:t>
      </w:r>
      <w:r w:rsidR="00FD5733">
        <w:rPr>
          <w:bCs/>
          <w:sz w:val="24"/>
          <w:szCs w:val="24"/>
          <w:u w:val="none"/>
        </w:rPr>
        <w:t>meg</w:t>
      </w:r>
      <w:r w:rsidRPr="008B6AC3">
        <w:rPr>
          <w:bCs/>
          <w:sz w:val="24"/>
          <w:szCs w:val="24"/>
          <w:u w:val="none"/>
        </w:rPr>
        <w:t>írnia. Ha két vagy több dolgozat szövege gyakorlatilag azonos, az 40 pont</w:t>
      </w:r>
      <w:r w:rsidR="00FD5733" w:rsidRPr="00FD5733">
        <w:rPr>
          <w:bCs/>
          <w:sz w:val="24"/>
          <w:szCs w:val="24"/>
          <w:u w:val="none"/>
          <w:vertAlign w:val="subscript"/>
        </w:rPr>
        <w:t> </w:t>
      </w:r>
      <w:r w:rsidRPr="008B6AC3">
        <w:rPr>
          <w:bCs/>
          <w:sz w:val="24"/>
          <w:szCs w:val="24"/>
          <w:u w:val="none"/>
        </w:rPr>
        <w:t>/</w:t>
      </w:r>
      <w:r w:rsidR="00FD5733" w:rsidRPr="00FD5733">
        <w:rPr>
          <w:bCs/>
          <w:sz w:val="24"/>
          <w:szCs w:val="24"/>
          <w:u w:val="none"/>
          <w:vertAlign w:val="subscript"/>
        </w:rPr>
        <w:t> </w:t>
      </w:r>
      <w:r w:rsidRPr="008B6AC3">
        <w:rPr>
          <w:bCs/>
          <w:sz w:val="24"/>
          <w:szCs w:val="24"/>
          <w:u w:val="none"/>
        </w:rPr>
        <w:t>személy levonást jelent, akkor is</w:t>
      </w:r>
      <w:r w:rsidR="00AD039A">
        <w:rPr>
          <w:bCs/>
          <w:sz w:val="24"/>
          <w:szCs w:val="24"/>
          <w:u w:val="none"/>
        </w:rPr>
        <w:t>,</w:t>
      </w:r>
      <w:r w:rsidRPr="008B6AC3">
        <w:rPr>
          <w:bCs/>
          <w:sz w:val="24"/>
          <w:szCs w:val="24"/>
          <w:u w:val="none"/>
        </w:rPr>
        <w:t xml:space="preserve"> ha a feldolgozott adatsor és a kapott eredmények különbözők.</w:t>
      </w:r>
    </w:p>
    <w:p w:rsidR="008B236D" w:rsidRPr="008B6AC3" w:rsidRDefault="008B236D" w:rsidP="008B236D">
      <w:pPr>
        <w:pStyle w:val="Szvegtrzs2"/>
        <w:ind w:left="1276" w:hanging="1276"/>
        <w:rPr>
          <w:sz w:val="24"/>
          <w:szCs w:val="24"/>
          <w:u w:val="none"/>
        </w:rPr>
      </w:pPr>
      <w:r w:rsidRPr="0098319C">
        <w:rPr>
          <w:b/>
          <w:bCs/>
          <w:sz w:val="24"/>
          <w:szCs w:val="24"/>
          <w:u w:val="none"/>
        </w:rPr>
        <w:t>–5n pont</w:t>
      </w:r>
      <w:r w:rsidRPr="0098319C">
        <w:rPr>
          <w:b/>
          <w:bCs/>
          <w:sz w:val="24"/>
          <w:szCs w:val="24"/>
          <w:u w:val="none"/>
        </w:rPr>
        <w:tab/>
      </w:r>
      <w:r w:rsidRPr="008B6AC3">
        <w:rPr>
          <w:bCs/>
          <w:sz w:val="24"/>
          <w:szCs w:val="24"/>
          <w:u w:val="none"/>
        </w:rPr>
        <w:t xml:space="preserve">A dolgozat ajánlott </w:t>
      </w:r>
      <w:r w:rsidRPr="00FD5733">
        <w:rPr>
          <w:b/>
          <w:bCs/>
          <w:sz w:val="24"/>
          <w:szCs w:val="24"/>
          <w:u w:val="none"/>
        </w:rPr>
        <w:t>maximális</w:t>
      </w:r>
      <w:r w:rsidR="00FD5733">
        <w:rPr>
          <w:bCs/>
          <w:sz w:val="24"/>
          <w:szCs w:val="24"/>
          <w:u w:val="none"/>
        </w:rPr>
        <w:t xml:space="preserve"> terjedelme 20 A4-es oldal (2</w:t>
      </w:r>
      <w:r w:rsidRPr="008B6AC3">
        <w:rPr>
          <w:bCs/>
          <w:sz w:val="24"/>
          <w:szCs w:val="24"/>
          <w:u w:val="none"/>
        </w:rPr>
        <w:t xml:space="preserve"> cm-es marg</w:t>
      </w:r>
      <w:r w:rsidR="00FD5733">
        <w:rPr>
          <w:bCs/>
          <w:sz w:val="24"/>
          <w:szCs w:val="24"/>
          <w:u w:val="none"/>
        </w:rPr>
        <w:t>ók, 12 pontos</w:t>
      </w:r>
      <w:r w:rsidRPr="008B6AC3">
        <w:rPr>
          <w:bCs/>
          <w:sz w:val="24"/>
          <w:szCs w:val="24"/>
          <w:u w:val="none"/>
        </w:rPr>
        <w:t xml:space="preserve"> betűméret). A maximális hossz tetszőleges</w:t>
      </w:r>
      <w:r w:rsidR="00FD5733">
        <w:rPr>
          <w:bCs/>
          <w:sz w:val="24"/>
          <w:szCs w:val="24"/>
          <w:u w:val="none"/>
        </w:rPr>
        <w:t xml:space="preserve"> lehet</w:t>
      </w:r>
      <w:r w:rsidRPr="008B6AC3">
        <w:rPr>
          <w:bCs/>
          <w:sz w:val="24"/>
          <w:szCs w:val="24"/>
          <w:u w:val="none"/>
        </w:rPr>
        <w:t>, de minden 20-on felüli oldal oldalanként 5 pont levonással jár. A dolgozat készíthető kézírással, szövegszerkesztővel, illetve ezek jól áttekinthető kombinációjával (pl. ábrák, táblázatok nyomtatva, a többi kézzel írva).</w:t>
      </w:r>
    </w:p>
    <w:p w:rsidR="008B236D" w:rsidRPr="0098319C" w:rsidRDefault="008B236D" w:rsidP="008B236D">
      <w:pPr>
        <w:tabs>
          <w:tab w:val="left" w:pos="1276"/>
        </w:tabs>
        <w:rPr>
          <w:b/>
          <w:bCs/>
          <w:lang w:val="hu-HU"/>
        </w:rPr>
      </w:pPr>
      <w:r w:rsidRPr="0098319C">
        <w:rPr>
          <w:b/>
          <w:bCs/>
          <w:lang w:val="hu-HU"/>
        </w:rPr>
        <w:t>–2n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A beadási határidő után minden</w:t>
      </w:r>
      <w:r w:rsidR="00FD5733">
        <w:rPr>
          <w:bCs/>
          <w:lang w:val="hu-HU"/>
        </w:rPr>
        <w:t xml:space="preserve"> egyes</w:t>
      </w:r>
      <w:r w:rsidRPr="008B6AC3">
        <w:rPr>
          <w:bCs/>
          <w:lang w:val="hu-HU"/>
        </w:rPr>
        <w:t xml:space="preserve"> nap késés napi 2 pont levonás</w:t>
      </w:r>
      <w:r w:rsidR="00AD039A">
        <w:rPr>
          <w:bCs/>
          <w:lang w:val="hu-HU"/>
        </w:rPr>
        <w:t>sal jár</w:t>
      </w:r>
      <w:r w:rsidRPr="008B6AC3">
        <w:rPr>
          <w:bCs/>
          <w:lang w:val="hu-HU"/>
        </w:rPr>
        <w:t>.</w:t>
      </w:r>
      <w:r w:rsidRPr="0098319C">
        <w:rPr>
          <w:b/>
          <w:bCs/>
          <w:lang w:val="hu-HU"/>
        </w:rPr>
        <w:t xml:space="preserve"> </w:t>
      </w:r>
    </w:p>
    <w:p w:rsidR="00CC520B" w:rsidRPr="00274F6C" w:rsidRDefault="008B236D" w:rsidP="00FD5733">
      <w:pPr>
        <w:spacing w:before="240"/>
        <w:jc w:val="both"/>
        <w:rPr>
          <w:b/>
          <w:bCs/>
          <w:lang w:val="hu-HU"/>
        </w:rPr>
      </w:pPr>
      <w:r w:rsidRPr="00274F6C">
        <w:rPr>
          <w:b/>
          <w:bCs/>
          <w:lang w:val="hu-HU"/>
        </w:rPr>
        <w:t>Differenciális módszer</w:t>
      </w:r>
    </w:p>
    <w:p w:rsidR="008B236D" w:rsidRPr="0098319C" w:rsidRDefault="008B236D" w:rsidP="00FD5733">
      <w:pPr>
        <w:spacing w:before="120" w:after="120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>Pontozás: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12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a differenciális módszer teljesen hiányzik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a kért </w:t>
      </w:r>
      <w:r w:rsidR="00FD5733">
        <w:rPr>
          <w:bCs/>
          <w:lang w:val="hu-HU"/>
        </w:rPr>
        <w:t>diagram</w:t>
      </w:r>
      <w:r w:rsidRPr="008B6AC3">
        <w:rPr>
          <w:bCs/>
          <w:lang w:val="hu-HU"/>
        </w:rPr>
        <w:t xml:space="preserve"> hiányzik, rossz vagy hiányos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="00FD5733">
        <w:rPr>
          <w:b/>
          <w:bCs/>
          <w:lang w:val="hu-HU"/>
        </w:rPr>
        <w:t xml:space="preserve">a </w:t>
      </w:r>
      <w:r w:rsidRPr="008B6AC3">
        <w:rPr>
          <w:bCs/>
          <w:lang w:val="hu-HU"/>
        </w:rPr>
        <w:t>hibaterjedés számolásának elmulasztása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szórás megadása konfidencia intervallum helyett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rossz szabadsági fokú </w:t>
      </w:r>
      <w:proofErr w:type="spellStart"/>
      <w:r w:rsidRPr="008B6AC3">
        <w:rPr>
          <w:bCs/>
          <w:i/>
          <w:iCs/>
          <w:lang w:val="hu-HU"/>
        </w:rPr>
        <w:t>t</w:t>
      </w:r>
      <w:r w:rsidRPr="008B6AC3">
        <w:rPr>
          <w:bCs/>
          <w:vertAlign w:val="subscript"/>
          <w:lang w:val="hu-HU"/>
        </w:rPr>
        <w:t>s</w:t>
      </w:r>
      <w:proofErr w:type="spellEnd"/>
      <w:r w:rsidRPr="008B6AC3">
        <w:rPr>
          <w:bCs/>
          <w:vertAlign w:val="subscript"/>
          <w:lang w:val="hu-HU"/>
        </w:rPr>
        <w:t>,95%</w:t>
      </w:r>
      <w:r w:rsidRPr="008B6AC3">
        <w:rPr>
          <w:bCs/>
          <w:lang w:val="hu-HU"/>
        </w:rPr>
        <w:t xml:space="preserve"> használata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nem </w:t>
      </w:r>
      <w:proofErr w:type="spellStart"/>
      <w:r w:rsidR="00BE23BB">
        <w:rPr>
          <w:bCs/>
          <w:lang w:val="hu-HU"/>
        </w:rPr>
        <w:t>nyomon</w:t>
      </w:r>
      <w:r w:rsidRPr="008B6AC3">
        <w:rPr>
          <w:bCs/>
          <w:lang w:val="hu-HU"/>
        </w:rPr>
        <w:t>követhető</w:t>
      </w:r>
      <w:proofErr w:type="spellEnd"/>
      <w:r w:rsidRPr="008B6AC3">
        <w:rPr>
          <w:bCs/>
          <w:lang w:val="hu-HU"/>
        </w:rPr>
        <w:t xml:space="preserve"> </w:t>
      </w:r>
      <w:r w:rsidR="00BE23BB">
        <w:rPr>
          <w:bCs/>
          <w:lang w:val="hu-HU"/>
        </w:rPr>
        <w:t>konfidencia-</w:t>
      </w:r>
      <w:r w:rsidRPr="008B6AC3">
        <w:rPr>
          <w:bCs/>
          <w:lang w:val="hu-HU"/>
        </w:rPr>
        <w:t xml:space="preserve">intervallum </w:t>
      </w:r>
      <w:r w:rsidR="00BE23BB">
        <w:rPr>
          <w:bCs/>
          <w:lang w:val="hu-HU"/>
        </w:rPr>
        <w:t>számítás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a megadott értékek </w:t>
      </w:r>
      <w:r w:rsidR="00BE23BB">
        <w:rPr>
          <w:bCs/>
          <w:lang w:val="hu-HU"/>
        </w:rPr>
        <w:t>mellett</w:t>
      </w:r>
      <w:r w:rsidRPr="008B6AC3">
        <w:rPr>
          <w:bCs/>
          <w:lang w:val="hu-HU"/>
        </w:rPr>
        <w:t xml:space="preserve"> nincs (helyes) mértékegység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túl sok vagy túl kevés értékes jegyre van megadva az eredmény</w:t>
      </w:r>
    </w:p>
    <w:p w:rsidR="008B236D" w:rsidRPr="0098319C" w:rsidRDefault="008B236D" w:rsidP="008B236D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számolási hiba</w:t>
      </w:r>
    </w:p>
    <w:p w:rsidR="007A57CC" w:rsidRPr="0098319C" w:rsidRDefault="007A57CC" w:rsidP="00BE23BB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–3 pont</w:t>
      </w:r>
      <w:r w:rsidRPr="0098319C">
        <w:rPr>
          <w:b/>
          <w:bCs/>
          <w:lang w:val="hu-HU"/>
        </w:rPr>
        <w:tab/>
      </w:r>
      <w:r w:rsidR="00FD5733">
        <w:rPr>
          <w:bCs/>
          <w:lang w:val="hu-HU"/>
        </w:rPr>
        <w:t>a</w:t>
      </w:r>
      <w:r w:rsidRPr="008B6AC3">
        <w:rPr>
          <w:bCs/>
          <w:lang w:val="hu-HU"/>
        </w:rPr>
        <w:t xml:space="preserve"> megoldásnak tartalmaznia kell a kiválasztott deriválási módszer tömör (1</w:t>
      </w:r>
      <w:r w:rsidR="00BE23BB">
        <w:rPr>
          <w:bCs/>
          <w:lang w:val="hu-HU"/>
        </w:rPr>
        <w:t>–</w:t>
      </w:r>
      <w:r w:rsidRPr="008B6AC3">
        <w:rPr>
          <w:bCs/>
          <w:lang w:val="hu-HU"/>
        </w:rPr>
        <w:t>2 mondat</w:t>
      </w:r>
      <w:r w:rsidR="00BE23BB">
        <w:rPr>
          <w:bCs/>
          <w:lang w:val="hu-HU"/>
        </w:rPr>
        <w:t>os</w:t>
      </w:r>
      <w:r w:rsidRPr="008B6AC3">
        <w:rPr>
          <w:bCs/>
          <w:lang w:val="hu-HU"/>
        </w:rPr>
        <w:t xml:space="preserve">) leírását, a derivált adatok számát, és a </w:t>
      </w:r>
      <w:r w:rsidRPr="00BE23BB">
        <w:rPr>
          <w:bCs/>
          <w:i/>
          <w:lang w:val="hu-HU"/>
        </w:rPr>
        <w:t>c</w:t>
      </w:r>
      <w:r w:rsidR="00BE23BB">
        <w:rPr>
          <w:bCs/>
          <w:lang w:val="hu-HU"/>
        </w:rPr>
        <w:t> </w:t>
      </w:r>
      <w:r w:rsidRPr="008B6AC3">
        <w:rPr>
          <w:bCs/>
          <w:lang w:val="hu-HU"/>
        </w:rPr>
        <w:t>–</w:t>
      </w:r>
      <w:r w:rsidR="00BE23BB">
        <w:rPr>
          <w:bCs/>
          <w:lang w:val="hu-HU"/>
        </w:rPr>
        <w:t> </w:t>
      </w:r>
      <w:r w:rsidR="0086540B" w:rsidRPr="0098319C">
        <w:rPr>
          <w:lang w:val="hu-HU"/>
        </w:rPr>
        <w:t>(–</w:t>
      </w:r>
      <w:r w:rsidR="0086540B">
        <w:rPr>
          <w:lang w:val="hu-HU"/>
        </w:rPr>
        <w:t> </w:t>
      </w:r>
      <w:proofErr w:type="spellStart"/>
      <w:r w:rsidR="0086540B" w:rsidRPr="0098319C">
        <w:rPr>
          <w:lang w:val="hu-HU"/>
        </w:rPr>
        <w:t>d</w:t>
      </w:r>
      <w:r w:rsidR="0086540B" w:rsidRPr="0098319C">
        <w:rPr>
          <w:i/>
          <w:iCs/>
          <w:lang w:val="hu-HU"/>
        </w:rPr>
        <w:t>c</w:t>
      </w:r>
      <w:proofErr w:type="spellEnd"/>
      <w:r w:rsidR="0086540B" w:rsidRPr="0050369A">
        <w:rPr>
          <w:i/>
          <w:iCs/>
          <w:vertAlign w:val="subscript"/>
          <w:lang w:val="hu-HU"/>
        </w:rPr>
        <w:t> </w:t>
      </w:r>
      <w:r w:rsidR="0086540B" w:rsidRPr="0098319C">
        <w:rPr>
          <w:lang w:val="hu-HU"/>
        </w:rPr>
        <w:t>/</w:t>
      </w:r>
      <w:r w:rsidR="0086540B" w:rsidRPr="0050369A">
        <w:rPr>
          <w:vertAlign w:val="subscript"/>
          <w:lang w:val="hu-HU"/>
        </w:rPr>
        <w:t> </w:t>
      </w:r>
      <w:proofErr w:type="spellStart"/>
      <w:r w:rsidR="0086540B" w:rsidRPr="0098319C">
        <w:rPr>
          <w:lang w:val="hu-HU"/>
        </w:rPr>
        <w:t>d</w:t>
      </w:r>
      <w:r w:rsidR="0086540B" w:rsidRPr="0098319C">
        <w:rPr>
          <w:i/>
          <w:iCs/>
          <w:lang w:val="hu-HU"/>
        </w:rPr>
        <w:t>t</w:t>
      </w:r>
      <w:proofErr w:type="spellEnd"/>
      <w:r w:rsidR="0086540B" w:rsidRPr="0098319C">
        <w:rPr>
          <w:iCs/>
          <w:lang w:val="hu-HU"/>
        </w:rPr>
        <w:t>)</w:t>
      </w:r>
      <w:r w:rsidRPr="008B6AC3">
        <w:rPr>
          <w:bCs/>
          <w:lang w:val="hu-HU"/>
        </w:rPr>
        <w:t xml:space="preserve"> táblázatot. Ezek hiánya egyenként –</w:t>
      </w:r>
      <w:r w:rsidR="00BE23BB">
        <w:rPr>
          <w:bCs/>
          <w:lang w:val="hu-HU"/>
        </w:rPr>
        <w:t> </w:t>
      </w:r>
      <w:r w:rsidRPr="008B6AC3">
        <w:rPr>
          <w:bCs/>
          <w:lang w:val="hu-HU"/>
        </w:rPr>
        <w:t>1 pont.</w:t>
      </w:r>
    </w:p>
    <w:p w:rsidR="007A57CC" w:rsidRPr="0098319C" w:rsidRDefault="007A57CC" w:rsidP="007A57CC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+1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Érdemes próbaképpen </w:t>
      </w:r>
      <w:r w:rsidR="00BE23BB">
        <w:rPr>
          <w:bCs/>
          <w:lang w:val="hu-HU"/>
        </w:rPr>
        <w:t xml:space="preserve">több (legalább három) numerikus </w:t>
      </w:r>
      <w:r w:rsidRPr="008B6AC3">
        <w:rPr>
          <w:bCs/>
          <w:lang w:val="hu-HU"/>
        </w:rPr>
        <w:t>deriválási módszert össze</w:t>
      </w:r>
      <w:r w:rsidR="0086540B">
        <w:rPr>
          <w:bCs/>
          <w:lang w:val="hu-HU"/>
        </w:rPr>
        <w:softHyphen/>
      </w:r>
      <w:r w:rsidRPr="008B6AC3">
        <w:rPr>
          <w:bCs/>
          <w:lang w:val="hu-HU"/>
        </w:rPr>
        <w:t>hasonlítani</w:t>
      </w:r>
      <w:r w:rsidR="00FD5733">
        <w:rPr>
          <w:bCs/>
          <w:lang w:val="hu-HU"/>
        </w:rPr>
        <w:t>;</w:t>
      </w:r>
      <w:r w:rsidRPr="008B6AC3">
        <w:rPr>
          <w:bCs/>
          <w:lang w:val="hu-HU"/>
        </w:rPr>
        <w:t xml:space="preserve"> megvizsgálni, mennyire sima a kapott derivált görbe, és hány adattal kevesebbet tartalmaz az eredeti adatokhoz képest</w:t>
      </w:r>
      <w:r w:rsidR="0086540B">
        <w:rPr>
          <w:bCs/>
          <w:lang w:val="hu-HU"/>
        </w:rPr>
        <w:t>. (H</w:t>
      </w:r>
      <w:r w:rsidRPr="008B6AC3">
        <w:rPr>
          <w:bCs/>
          <w:lang w:val="hu-HU"/>
        </w:rPr>
        <w:t>a nincs</w:t>
      </w:r>
      <w:r w:rsidR="00BE23BB">
        <w:rPr>
          <w:bCs/>
          <w:lang w:val="hu-HU"/>
        </w:rPr>
        <w:t xml:space="preserve"> mellette</w:t>
      </w:r>
      <w:r w:rsidRPr="008B6AC3">
        <w:rPr>
          <w:bCs/>
          <w:lang w:val="hu-HU"/>
        </w:rPr>
        <w:t xml:space="preserve"> szöveges </w:t>
      </w:r>
      <w:r w:rsidR="00FD5733">
        <w:rPr>
          <w:bCs/>
          <w:lang w:val="hu-HU"/>
        </w:rPr>
        <w:t>értékelés</w:t>
      </w:r>
      <w:r w:rsidRPr="008B6AC3">
        <w:rPr>
          <w:bCs/>
          <w:lang w:val="hu-HU"/>
        </w:rPr>
        <w:t xml:space="preserve">, akkor nem jár pont). </w:t>
      </w:r>
    </w:p>
    <w:p w:rsidR="008B236D" w:rsidRPr="00274F6C" w:rsidRDefault="008B236D" w:rsidP="00D700A5">
      <w:pPr>
        <w:spacing w:before="240" w:after="120"/>
        <w:jc w:val="both"/>
        <w:rPr>
          <w:b/>
          <w:bCs/>
          <w:lang w:val="hu-HU"/>
        </w:rPr>
      </w:pPr>
      <w:proofErr w:type="spellStart"/>
      <w:r w:rsidRPr="00274F6C">
        <w:rPr>
          <w:b/>
          <w:bCs/>
          <w:lang w:val="hu-HU"/>
        </w:rPr>
        <w:lastRenderedPageBreak/>
        <w:t>Linearizált</w:t>
      </w:r>
      <w:proofErr w:type="spellEnd"/>
      <w:r w:rsidRPr="00274F6C">
        <w:rPr>
          <w:b/>
          <w:bCs/>
          <w:lang w:val="hu-HU"/>
        </w:rPr>
        <w:t xml:space="preserve"> illesztés</w:t>
      </w:r>
    </w:p>
    <w:p w:rsidR="00D700A5" w:rsidRPr="0098319C" w:rsidRDefault="00D700A5" w:rsidP="00D700A5">
      <w:pPr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>Pontozás:</w:t>
      </w:r>
    </w:p>
    <w:p w:rsidR="00D700A5" w:rsidRPr="0098319C" w:rsidRDefault="00D700A5" w:rsidP="00D700A5">
      <w:pPr>
        <w:pStyle w:val="Szvegtrzsbehzssal3"/>
        <w:rPr>
          <w:lang w:val="hu-HU"/>
        </w:rPr>
      </w:pPr>
      <w:r w:rsidRPr="0098319C">
        <w:rPr>
          <w:lang w:val="hu-HU"/>
        </w:rPr>
        <w:t xml:space="preserve">  </w:t>
      </w:r>
      <w:r w:rsidRPr="0098319C">
        <w:rPr>
          <w:lang w:val="hu-HU"/>
        </w:rPr>
        <w:sym w:font="Symbol" w:char="F02D"/>
      </w:r>
      <w:r w:rsidRPr="0098319C">
        <w:rPr>
          <w:lang w:val="hu-HU"/>
        </w:rPr>
        <w:t>12 pont</w:t>
      </w:r>
      <w:r w:rsidRPr="0098319C">
        <w:rPr>
          <w:lang w:val="hu-HU"/>
        </w:rPr>
        <w:tab/>
      </w:r>
      <w:r w:rsidRPr="008B6AC3">
        <w:rPr>
          <w:b w:val="0"/>
          <w:lang w:val="hu-HU"/>
        </w:rPr>
        <w:t xml:space="preserve">a </w:t>
      </w:r>
      <w:proofErr w:type="spellStart"/>
      <w:r w:rsidRPr="008B6AC3">
        <w:rPr>
          <w:b w:val="0"/>
          <w:lang w:val="hu-HU"/>
        </w:rPr>
        <w:t>linearizált</w:t>
      </w:r>
      <w:proofErr w:type="spellEnd"/>
      <w:r w:rsidRPr="008B6AC3">
        <w:rPr>
          <w:b w:val="0"/>
          <w:lang w:val="hu-HU"/>
        </w:rPr>
        <w:t xml:space="preserve"> koncentrációfüggvény illesztésén alapuló módszer teljesen hiányzik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6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az illesztések csak súlyozás nélkül történtek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hiányzik, rossz vagy hiányos a </w:t>
      </w:r>
      <w:r w:rsidR="00CC520B">
        <w:rPr>
          <w:bCs/>
          <w:lang w:val="hu-HU"/>
        </w:rPr>
        <w:t>diagramok</w:t>
      </w:r>
      <w:r w:rsidRPr="008B6AC3">
        <w:rPr>
          <w:bCs/>
          <w:lang w:val="hu-HU"/>
        </w:rPr>
        <w:t xml:space="preserve"> valamelyike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hibaterjedés számolásának elmulasztása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="00CC520B">
        <w:rPr>
          <w:bCs/>
          <w:lang w:val="hu-HU"/>
        </w:rPr>
        <w:t>szórás megadása konfidencia-</w:t>
      </w:r>
      <w:r w:rsidRPr="008B6AC3">
        <w:rPr>
          <w:bCs/>
          <w:lang w:val="hu-HU"/>
        </w:rPr>
        <w:t>intervallum helyett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rossz szabadsági fokú</w:t>
      </w:r>
      <w:r w:rsidRPr="008B6AC3">
        <w:rPr>
          <w:bCs/>
          <w:i/>
          <w:iCs/>
          <w:lang w:val="hu-HU"/>
        </w:rPr>
        <w:t xml:space="preserve"> </w:t>
      </w:r>
      <w:proofErr w:type="spellStart"/>
      <w:r w:rsidRPr="008B6AC3">
        <w:rPr>
          <w:bCs/>
          <w:i/>
          <w:iCs/>
          <w:lang w:val="hu-HU"/>
        </w:rPr>
        <w:t>t</w:t>
      </w:r>
      <w:r w:rsidRPr="008B6AC3">
        <w:rPr>
          <w:bCs/>
          <w:vertAlign w:val="subscript"/>
          <w:lang w:val="hu-HU"/>
        </w:rPr>
        <w:t>s</w:t>
      </w:r>
      <w:proofErr w:type="spellEnd"/>
      <w:r w:rsidRPr="008B6AC3">
        <w:rPr>
          <w:bCs/>
          <w:vertAlign w:val="subscript"/>
          <w:lang w:val="hu-HU"/>
        </w:rPr>
        <w:t>,95%</w:t>
      </w:r>
      <w:r w:rsidRPr="008B6AC3">
        <w:rPr>
          <w:bCs/>
          <w:lang w:val="hu-HU"/>
        </w:rPr>
        <w:t xml:space="preserve"> használata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="00CC520B" w:rsidRPr="008B6AC3">
        <w:rPr>
          <w:bCs/>
          <w:lang w:val="hu-HU"/>
        </w:rPr>
        <w:t xml:space="preserve">nem </w:t>
      </w:r>
      <w:proofErr w:type="spellStart"/>
      <w:r w:rsidR="00CC520B">
        <w:rPr>
          <w:bCs/>
          <w:lang w:val="hu-HU"/>
        </w:rPr>
        <w:t>nyomon</w:t>
      </w:r>
      <w:r w:rsidR="00CC520B" w:rsidRPr="008B6AC3">
        <w:rPr>
          <w:bCs/>
          <w:lang w:val="hu-HU"/>
        </w:rPr>
        <w:t>követhető</w:t>
      </w:r>
      <w:proofErr w:type="spellEnd"/>
      <w:r w:rsidR="00CC520B" w:rsidRPr="008B6AC3">
        <w:rPr>
          <w:bCs/>
          <w:lang w:val="hu-HU"/>
        </w:rPr>
        <w:t xml:space="preserve"> </w:t>
      </w:r>
      <w:r w:rsidR="00CC520B">
        <w:rPr>
          <w:bCs/>
          <w:lang w:val="hu-HU"/>
        </w:rPr>
        <w:t>konfidencia-</w:t>
      </w:r>
      <w:r w:rsidR="00CC520B" w:rsidRPr="008B6AC3">
        <w:rPr>
          <w:bCs/>
          <w:lang w:val="hu-HU"/>
        </w:rPr>
        <w:t xml:space="preserve">intervallum </w:t>
      </w:r>
      <w:r w:rsidR="00CC520B">
        <w:rPr>
          <w:bCs/>
          <w:lang w:val="hu-HU"/>
        </w:rPr>
        <w:t>számítás</w:t>
      </w:r>
    </w:p>
    <w:p w:rsidR="00D700A5" w:rsidRPr="0098319C" w:rsidRDefault="00D700A5" w:rsidP="00D700A5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a megadott értékek </w:t>
      </w:r>
      <w:r w:rsidR="00CC520B">
        <w:rPr>
          <w:bCs/>
          <w:lang w:val="hu-HU"/>
        </w:rPr>
        <w:t>mellett</w:t>
      </w:r>
      <w:r w:rsidRPr="008B6AC3">
        <w:rPr>
          <w:bCs/>
          <w:lang w:val="hu-HU"/>
        </w:rPr>
        <w:t xml:space="preserve"> nincs (helyes) mértékegység</w:t>
      </w:r>
    </w:p>
    <w:p w:rsidR="00D700A5" w:rsidRPr="0098319C" w:rsidRDefault="00D700A5" w:rsidP="00D700A5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túl sok vagy túl kevés értékes jegyre van megadva az eredmény</w:t>
      </w:r>
    </w:p>
    <w:p w:rsidR="00D700A5" w:rsidRPr="0098319C" w:rsidRDefault="00D700A5" w:rsidP="00D700A5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számolási hiba</w:t>
      </w:r>
    </w:p>
    <w:p w:rsidR="00D700A5" w:rsidRPr="0098319C" w:rsidRDefault="00D700A5" w:rsidP="00D700A5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hiányzik a </w:t>
      </w:r>
      <w:proofErr w:type="spellStart"/>
      <w:r w:rsidRPr="008B6AC3">
        <w:rPr>
          <w:bCs/>
          <w:lang w:val="hu-HU"/>
        </w:rPr>
        <w:t>reziduális</w:t>
      </w:r>
      <w:proofErr w:type="spellEnd"/>
      <w:r w:rsidRPr="008B6AC3">
        <w:rPr>
          <w:bCs/>
          <w:lang w:val="hu-HU"/>
        </w:rPr>
        <w:t xml:space="preserve"> </w:t>
      </w:r>
      <w:r w:rsidR="00CC520B">
        <w:rPr>
          <w:bCs/>
          <w:lang w:val="hu-HU"/>
        </w:rPr>
        <w:t>szórások</w:t>
      </w:r>
      <w:r w:rsidRPr="008B6AC3">
        <w:rPr>
          <w:bCs/>
          <w:lang w:val="hu-HU"/>
        </w:rPr>
        <w:t xml:space="preserve"> szöveges értékelése</w:t>
      </w:r>
    </w:p>
    <w:p w:rsidR="00CC520B" w:rsidRPr="00274F6C" w:rsidRDefault="008B236D" w:rsidP="00CC520B">
      <w:pPr>
        <w:spacing w:before="240" w:after="120"/>
        <w:jc w:val="both"/>
        <w:rPr>
          <w:b/>
          <w:bCs/>
          <w:lang w:val="hu-HU"/>
        </w:rPr>
      </w:pPr>
      <w:r w:rsidRPr="00274F6C">
        <w:rPr>
          <w:b/>
          <w:bCs/>
          <w:lang w:val="hu-HU"/>
        </w:rPr>
        <w:t>Nemlineáris illesztés</w:t>
      </w:r>
    </w:p>
    <w:p w:rsidR="00D700A5" w:rsidRPr="0098319C" w:rsidRDefault="00D700A5" w:rsidP="00CC520B">
      <w:pPr>
        <w:ind w:left="1276" w:hanging="1276"/>
        <w:rPr>
          <w:b/>
          <w:bCs/>
          <w:lang w:val="hu-HU"/>
        </w:rPr>
      </w:pPr>
      <w:r w:rsidRPr="0098319C">
        <w:rPr>
          <w:b/>
          <w:bCs/>
          <w:lang w:val="hu-HU"/>
        </w:rPr>
        <w:t>Pontozás:</w:t>
      </w:r>
    </w:p>
    <w:p w:rsidR="00D700A5" w:rsidRPr="0098319C" w:rsidRDefault="00D700A5" w:rsidP="00D700A5">
      <w:pPr>
        <w:pStyle w:val="Szvegtrzsbehzssal3"/>
        <w:rPr>
          <w:lang w:val="hu-HU"/>
        </w:rPr>
      </w:pPr>
      <w:r w:rsidRPr="0098319C">
        <w:rPr>
          <w:lang w:val="hu-HU"/>
        </w:rPr>
        <w:t xml:space="preserve">  </w:t>
      </w:r>
      <w:r w:rsidRPr="0098319C">
        <w:rPr>
          <w:lang w:val="hu-HU"/>
        </w:rPr>
        <w:sym w:font="Symbol" w:char="F02D"/>
      </w:r>
      <w:r w:rsidRPr="0098319C">
        <w:rPr>
          <w:lang w:val="hu-HU"/>
        </w:rPr>
        <w:t>12 pont</w:t>
      </w:r>
      <w:r w:rsidRPr="0098319C">
        <w:rPr>
          <w:lang w:val="hu-HU"/>
        </w:rPr>
        <w:tab/>
      </w:r>
      <w:r w:rsidRPr="008B6AC3">
        <w:rPr>
          <w:b w:val="0"/>
          <w:lang w:val="hu-HU"/>
        </w:rPr>
        <w:t xml:space="preserve">az eredeti (nem </w:t>
      </w:r>
      <w:proofErr w:type="spellStart"/>
      <w:r w:rsidRPr="008B6AC3">
        <w:rPr>
          <w:b w:val="0"/>
          <w:lang w:val="hu-HU"/>
        </w:rPr>
        <w:t>linearizált</w:t>
      </w:r>
      <w:proofErr w:type="spellEnd"/>
      <w:r w:rsidRPr="008B6AC3">
        <w:rPr>
          <w:b w:val="0"/>
          <w:lang w:val="hu-HU"/>
        </w:rPr>
        <w:t>) koncentrációfüggvény illesztésén alapuló módszer teljesen hiányzik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lang w:val="hu-HU"/>
        </w:rPr>
        <w:t xml:space="preserve">   </w:t>
      </w:r>
      <w:r w:rsidRPr="0098319C">
        <w:rPr>
          <w:b/>
          <w:bCs/>
          <w:lang w:val="hu-HU"/>
        </w:rPr>
        <w:t xml:space="preserve">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6 pont</w:t>
      </w:r>
      <w:r w:rsidRPr="0098319C">
        <w:rPr>
          <w:b/>
          <w:bCs/>
          <w:lang w:val="hu-HU"/>
        </w:rPr>
        <w:tab/>
      </w:r>
      <w:r w:rsidR="00CC520B">
        <w:rPr>
          <w:bCs/>
          <w:lang w:val="hu-HU"/>
        </w:rPr>
        <w:t>helytelen</w:t>
      </w:r>
      <w:r w:rsidRPr="008B6AC3">
        <w:rPr>
          <w:bCs/>
          <w:lang w:val="hu-HU"/>
        </w:rPr>
        <w:t xml:space="preserve"> az illesztett függvény 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="00CC520B">
        <w:rPr>
          <w:bCs/>
          <w:lang w:val="hu-HU"/>
        </w:rPr>
        <w:t>hiányzik vagy hiányos a</w:t>
      </w:r>
      <w:r w:rsidRPr="008B6AC3">
        <w:rPr>
          <w:bCs/>
          <w:lang w:val="hu-HU"/>
        </w:rPr>
        <w:t xml:space="preserve"> </w:t>
      </w:r>
      <w:r w:rsidR="00CC520B">
        <w:rPr>
          <w:bCs/>
          <w:lang w:val="hu-HU"/>
        </w:rPr>
        <w:t>diagram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szórás megadása konfidencia intervallum helyett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rossz szabadsági fokú </w:t>
      </w:r>
      <w:proofErr w:type="spellStart"/>
      <w:r w:rsidRPr="008B6AC3">
        <w:rPr>
          <w:bCs/>
          <w:i/>
          <w:iCs/>
          <w:lang w:val="hu-HU"/>
        </w:rPr>
        <w:t>t</w:t>
      </w:r>
      <w:r w:rsidRPr="008B6AC3">
        <w:rPr>
          <w:bCs/>
          <w:vertAlign w:val="subscript"/>
          <w:lang w:val="hu-HU"/>
        </w:rPr>
        <w:t>s</w:t>
      </w:r>
      <w:proofErr w:type="spellEnd"/>
      <w:r w:rsidRPr="008B6AC3">
        <w:rPr>
          <w:bCs/>
          <w:vertAlign w:val="subscript"/>
          <w:lang w:val="hu-HU"/>
        </w:rPr>
        <w:t>,95%</w:t>
      </w:r>
      <w:r w:rsidRPr="008B6AC3">
        <w:rPr>
          <w:bCs/>
          <w:lang w:val="hu-HU"/>
        </w:rPr>
        <w:t xml:space="preserve"> használata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="00CC520B" w:rsidRPr="008B6AC3">
        <w:rPr>
          <w:bCs/>
          <w:lang w:val="hu-HU"/>
        </w:rPr>
        <w:t xml:space="preserve">nem </w:t>
      </w:r>
      <w:proofErr w:type="spellStart"/>
      <w:r w:rsidR="00CC520B">
        <w:rPr>
          <w:bCs/>
          <w:lang w:val="hu-HU"/>
        </w:rPr>
        <w:t>nyomon</w:t>
      </w:r>
      <w:r w:rsidR="00CC520B" w:rsidRPr="008B6AC3">
        <w:rPr>
          <w:bCs/>
          <w:lang w:val="hu-HU"/>
        </w:rPr>
        <w:t>követhető</w:t>
      </w:r>
      <w:proofErr w:type="spellEnd"/>
      <w:r w:rsidR="00CC520B" w:rsidRPr="008B6AC3">
        <w:rPr>
          <w:bCs/>
          <w:lang w:val="hu-HU"/>
        </w:rPr>
        <w:t xml:space="preserve"> </w:t>
      </w:r>
      <w:r w:rsidR="00CC520B">
        <w:rPr>
          <w:bCs/>
          <w:lang w:val="hu-HU"/>
        </w:rPr>
        <w:t>konfidencia-</w:t>
      </w:r>
      <w:r w:rsidR="00CC520B" w:rsidRPr="008B6AC3">
        <w:rPr>
          <w:bCs/>
          <w:lang w:val="hu-HU"/>
        </w:rPr>
        <w:t xml:space="preserve">intervallum </w:t>
      </w:r>
      <w:r w:rsidR="00CC520B">
        <w:rPr>
          <w:bCs/>
          <w:lang w:val="hu-HU"/>
        </w:rPr>
        <w:t>számítás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a megadott értékek </w:t>
      </w:r>
      <w:r w:rsidR="00CC520B">
        <w:rPr>
          <w:bCs/>
          <w:lang w:val="hu-HU"/>
        </w:rPr>
        <w:t>mellett</w:t>
      </w:r>
      <w:r w:rsidRPr="008B6AC3">
        <w:rPr>
          <w:bCs/>
          <w:lang w:val="hu-HU"/>
        </w:rPr>
        <w:t xml:space="preserve"> nincs (helyes) mértékegység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túl sok vagy túl kevés értékes jegyre van megadva az eredmény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 xml:space="preserve">    </w:t>
      </w: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számolási hiba</w:t>
      </w:r>
    </w:p>
    <w:p w:rsidR="00D700A5" w:rsidRPr="0098319C" w:rsidRDefault="00D700A5" w:rsidP="00D700A5">
      <w:pPr>
        <w:pStyle w:val="Szvegtrzsbehzssal3"/>
        <w:rPr>
          <w:lang w:val="hu-HU"/>
        </w:rPr>
      </w:pPr>
      <w:r w:rsidRPr="0098319C">
        <w:rPr>
          <w:lang w:val="hu-HU"/>
        </w:rPr>
        <w:t xml:space="preserve">    +</w:t>
      </w:r>
      <w:r w:rsidR="00E4243B">
        <w:rPr>
          <w:lang w:val="hu-HU"/>
        </w:rPr>
        <w:t> </w:t>
      </w:r>
      <w:r w:rsidRPr="0098319C">
        <w:rPr>
          <w:lang w:val="hu-HU"/>
        </w:rPr>
        <w:t>2 pont</w:t>
      </w:r>
      <w:r w:rsidRPr="0098319C">
        <w:rPr>
          <w:lang w:val="hu-HU"/>
        </w:rPr>
        <w:tab/>
      </w:r>
      <w:r w:rsidRPr="008B6AC3">
        <w:rPr>
          <w:b w:val="0"/>
          <w:lang w:val="hu-HU"/>
        </w:rPr>
        <w:t xml:space="preserve">nemlineáris illesztés elvégzése és </w:t>
      </w:r>
      <w:r w:rsidR="00CC520B">
        <w:rPr>
          <w:b w:val="0"/>
          <w:lang w:val="hu-HU"/>
        </w:rPr>
        <w:t xml:space="preserve">diagram </w:t>
      </w:r>
      <w:r w:rsidRPr="008B6AC3">
        <w:rPr>
          <w:b w:val="0"/>
          <w:lang w:val="hu-HU"/>
        </w:rPr>
        <w:t>készítés</w:t>
      </w:r>
      <w:r w:rsidR="00CC520B">
        <w:rPr>
          <w:b w:val="0"/>
          <w:lang w:val="hu-HU"/>
        </w:rPr>
        <w:t>e</w:t>
      </w:r>
      <w:r w:rsidRPr="008B6AC3">
        <w:rPr>
          <w:b w:val="0"/>
          <w:lang w:val="hu-HU"/>
        </w:rPr>
        <w:t xml:space="preserve"> minden (0, 1, 2, 3) rendhez </w:t>
      </w:r>
    </w:p>
    <w:p w:rsidR="00D700A5" w:rsidRPr="00274F6C" w:rsidRDefault="00D700A5" w:rsidP="00D700A5">
      <w:pPr>
        <w:spacing w:before="240" w:after="120"/>
        <w:jc w:val="both"/>
        <w:rPr>
          <w:b/>
          <w:bCs/>
          <w:lang w:val="hu-HU"/>
        </w:rPr>
      </w:pPr>
      <w:r w:rsidRPr="00274F6C">
        <w:rPr>
          <w:b/>
          <w:bCs/>
          <w:lang w:val="hu-HU"/>
        </w:rPr>
        <w:t>Összefoglalá</w:t>
      </w:r>
      <w:r w:rsidRPr="00274F6C">
        <w:rPr>
          <w:bCs/>
          <w:lang w:val="hu-HU"/>
        </w:rPr>
        <w:t>s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t>Pontozás: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 xml:space="preserve">6 pont 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helytelen rend megadása (</w:t>
      </w:r>
      <w:r w:rsidR="00CC520B">
        <w:rPr>
          <w:bCs/>
          <w:lang w:val="hu-HU"/>
        </w:rPr>
        <w:t>ebben az</w:t>
      </w:r>
      <w:r w:rsidRPr="008B6AC3">
        <w:rPr>
          <w:bCs/>
          <w:lang w:val="hu-HU"/>
        </w:rPr>
        <w:t xml:space="preserve"> eset</w:t>
      </w:r>
      <w:r w:rsidR="00CC520B">
        <w:rPr>
          <w:bCs/>
          <w:lang w:val="hu-HU"/>
        </w:rPr>
        <w:t>be</w:t>
      </w:r>
      <w:r w:rsidRPr="008B6AC3">
        <w:rPr>
          <w:bCs/>
          <w:lang w:val="hu-HU"/>
        </w:rPr>
        <w:t xml:space="preserve">n </w:t>
      </w:r>
      <w:r w:rsidRPr="008B6AC3">
        <w:rPr>
          <w:bCs/>
          <w:i/>
          <w:iCs/>
          <w:lang w:val="hu-HU"/>
        </w:rPr>
        <w:t>c</w:t>
      </w:r>
      <w:r w:rsidRPr="008B6AC3">
        <w:rPr>
          <w:bCs/>
          <w:i/>
          <w:iCs/>
          <w:vertAlign w:val="subscript"/>
          <w:lang w:val="hu-HU"/>
        </w:rPr>
        <w:t>0</w:t>
      </w:r>
      <w:r w:rsidRPr="008B6AC3">
        <w:rPr>
          <w:bCs/>
          <w:lang w:val="hu-HU"/>
        </w:rPr>
        <w:t xml:space="preserve"> és </w:t>
      </w:r>
      <w:r w:rsidRPr="008B6AC3">
        <w:rPr>
          <w:bCs/>
          <w:i/>
          <w:iCs/>
          <w:lang w:val="hu-HU"/>
        </w:rPr>
        <w:t>k</w:t>
      </w:r>
      <w:r w:rsidR="007A0646">
        <w:rPr>
          <w:bCs/>
          <w:lang w:val="hu-HU"/>
        </w:rPr>
        <w:t xml:space="preserve"> becsült értéke is rossz lesz!</w:t>
      </w:r>
      <w:r w:rsidRPr="008B6AC3">
        <w:rPr>
          <w:bCs/>
          <w:lang w:val="hu-HU"/>
        </w:rPr>
        <w:t>)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 xml:space="preserve">4 pont 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jó a rend, de rossz </w:t>
      </w:r>
      <w:r w:rsidRPr="008B6AC3">
        <w:rPr>
          <w:bCs/>
          <w:i/>
          <w:iCs/>
          <w:lang w:val="hu-HU"/>
        </w:rPr>
        <w:t>c</w:t>
      </w:r>
      <w:r w:rsidRPr="008B6AC3">
        <w:rPr>
          <w:bCs/>
          <w:i/>
          <w:iCs/>
          <w:vertAlign w:val="subscript"/>
          <w:lang w:val="hu-HU"/>
        </w:rPr>
        <w:t>0</w:t>
      </w:r>
      <w:r w:rsidRPr="008B6AC3">
        <w:rPr>
          <w:bCs/>
          <w:lang w:val="hu-HU"/>
        </w:rPr>
        <w:t xml:space="preserve"> és</w:t>
      </w:r>
      <w:r w:rsidR="00CC520B">
        <w:rPr>
          <w:bCs/>
          <w:lang w:val="hu-HU"/>
        </w:rPr>
        <w:t> </w:t>
      </w:r>
      <w:r w:rsidRPr="008B6AC3">
        <w:rPr>
          <w:bCs/>
          <w:lang w:val="hu-HU"/>
        </w:rPr>
        <w:t>/</w:t>
      </w:r>
      <w:r w:rsidR="00CC520B">
        <w:rPr>
          <w:bCs/>
          <w:lang w:val="hu-HU"/>
        </w:rPr>
        <w:t> </w:t>
      </w:r>
      <w:r w:rsidRPr="008B6AC3">
        <w:rPr>
          <w:bCs/>
          <w:lang w:val="hu-HU"/>
        </w:rPr>
        <w:t xml:space="preserve">vagy </w:t>
      </w:r>
      <w:r w:rsidRPr="008B6AC3">
        <w:rPr>
          <w:bCs/>
          <w:i/>
          <w:iCs/>
          <w:lang w:val="hu-HU"/>
        </w:rPr>
        <w:t>k</w:t>
      </w:r>
      <w:r w:rsidRPr="008B6AC3">
        <w:rPr>
          <w:bCs/>
          <w:lang w:val="hu-HU"/>
        </w:rPr>
        <w:t xml:space="preserve"> megadása (csak akkor, ha még nem számított ez az előzőekben hibának)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6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az összefoglalás teljes hiánya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nincs </w:t>
      </w:r>
      <w:r w:rsidR="00CC520B">
        <w:rPr>
          <w:bCs/>
          <w:lang w:val="hu-HU"/>
        </w:rPr>
        <w:t>javasolt rend</w:t>
      </w:r>
      <w:r w:rsidRPr="008B6AC3">
        <w:rPr>
          <w:bCs/>
          <w:lang w:val="hu-HU"/>
        </w:rPr>
        <w:t xml:space="preserve"> kiválasztva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nincs megindokolva a választás (1</w:t>
      </w:r>
      <w:r w:rsidR="00CC520B">
        <w:rPr>
          <w:bCs/>
          <w:lang w:val="hu-HU"/>
        </w:rPr>
        <w:t>–</w:t>
      </w:r>
      <w:r w:rsidRPr="008B6AC3">
        <w:rPr>
          <w:bCs/>
          <w:lang w:val="hu-HU"/>
        </w:rPr>
        <w:t>2 mondat</w:t>
      </w:r>
      <w:r w:rsidR="00CC520B">
        <w:rPr>
          <w:bCs/>
          <w:lang w:val="hu-HU"/>
        </w:rPr>
        <w:t xml:space="preserve"> elég</w:t>
      </w:r>
      <w:r w:rsidRPr="008B6AC3">
        <w:rPr>
          <w:bCs/>
          <w:lang w:val="hu-HU"/>
        </w:rPr>
        <w:t>)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 xml:space="preserve">a megadott értékek </w:t>
      </w:r>
      <w:r w:rsidR="00CC520B">
        <w:rPr>
          <w:bCs/>
          <w:lang w:val="hu-HU"/>
        </w:rPr>
        <w:t>mellett</w:t>
      </w:r>
      <w:r w:rsidRPr="008B6AC3">
        <w:rPr>
          <w:bCs/>
          <w:lang w:val="hu-HU"/>
        </w:rPr>
        <w:t xml:space="preserve"> nincs (helyes) mértékegység</w:t>
      </w:r>
    </w:p>
    <w:p w:rsidR="00D700A5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túl sok vagy túl kevés értékes jegyre van megadva az eredmény</w:t>
      </w:r>
    </w:p>
    <w:p w:rsidR="001B716F" w:rsidRPr="0098319C" w:rsidRDefault="00D700A5" w:rsidP="00D700A5">
      <w:pPr>
        <w:ind w:left="1276" w:hanging="1276"/>
        <w:jc w:val="both"/>
        <w:rPr>
          <w:b/>
          <w:bCs/>
          <w:lang w:val="hu-HU"/>
        </w:rPr>
      </w:pPr>
      <w:r w:rsidRPr="0098319C">
        <w:rPr>
          <w:b/>
          <w:bCs/>
          <w:lang w:val="hu-HU"/>
        </w:rPr>
        <w:sym w:font="Symbol" w:char="F02D"/>
      </w:r>
      <w:r w:rsidRPr="0098319C">
        <w:rPr>
          <w:b/>
          <w:bCs/>
          <w:lang w:val="hu-HU"/>
        </w:rPr>
        <w:t>3 pont</w:t>
      </w:r>
      <w:r w:rsidRPr="0098319C">
        <w:rPr>
          <w:b/>
          <w:bCs/>
          <w:lang w:val="hu-HU"/>
        </w:rPr>
        <w:tab/>
      </w:r>
      <w:r w:rsidRPr="008B6AC3">
        <w:rPr>
          <w:bCs/>
          <w:lang w:val="hu-HU"/>
        </w:rPr>
        <w:t>számolási hiba</w:t>
      </w:r>
    </w:p>
    <w:p w:rsidR="001B716F" w:rsidRPr="00274F6C" w:rsidRDefault="001B716F" w:rsidP="001B716F">
      <w:pPr>
        <w:ind w:left="1276" w:hanging="1276"/>
        <w:jc w:val="both"/>
        <w:rPr>
          <w:rFonts w:ascii="Arial" w:hAnsi="Arial" w:cs="Arial"/>
          <w:bCs/>
          <w:sz w:val="32"/>
          <w:szCs w:val="32"/>
          <w:lang w:val="hu-HU"/>
        </w:rPr>
      </w:pPr>
      <w:r w:rsidRPr="0098319C">
        <w:rPr>
          <w:b/>
          <w:bCs/>
          <w:lang w:val="hu-HU"/>
        </w:rPr>
        <w:br w:type="page"/>
      </w:r>
      <w:r w:rsidR="00322235" w:rsidRPr="00274F6C">
        <w:rPr>
          <w:rFonts w:ascii="Arial" w:hAnsi="Arial" w:cs="Arial"/>
          <w:bCs/>
          <w:sz w:val="32"/>
          <w:szCs w:val="32"/>
          <w:lang w:val="hu-HU"/>
        </w:rPr>
        <w:lastRenderedPageBreak/>
        <w:t xml:space="preserve">7. </w:t>
      </w:r>
      <w:r w:rsidRPr="00274F6C">
        <w:rPr>
          <w:rFonts w:ascii="Arial" w:hAnsi="Arial" w:cs="Arial"/>
          <w:bCs/>
          <w:sz w:val="32"/>
          <w:szCs w:val="32"/>
          <w:lang w:val="hu-HU"/>
        </w:rPr>
        <w:t>Függelék</w:t>
      </w:r>
    </w:p>
    <w:p w:rsidR="001B716F" w:rsidRPr="0098319C" w:rsidRDefault="001B716F" w:rsidP="001B716F">
      <w:pPr>
        <w:jc w:val="both"/>
        <w:rPr>
          <w:lang w:val="hu-HU"/>
        </w:rPr>
      </w:pPr>
    </w:p>
    <w:p w:rsidR="001B716F" w:rsidRPr="00274F6C" w:rsidRDefault="00C268FC" w:rsidP="00F71C66">
      <w:pPr>
        <w:spacing w:after="120"/>
        <w:jc w:val="both"/>
        <w:rPr>
          <w:b/>
          <w:sz w:val="28"/>
          <w:szCs w:val="28"/>
          <w:lang w:val="hu-HU"/>
        </w:rPr>
      </w:pPr>
      <w:r w:rsidRPr="00274F6C">
        <w:rPr>
          <w:b/>
          <w:sz w:val="28"/>
          <w:szCs w:val="28"/>
          <w:lang w:val="hu-HU"/>
        </w:rPr>
        <w:t>1. táblázat</w:t>
      </w:r>
    </w:p>
    <w:p w:rsidR="001B716F" w:rsidRDefault="001B716F" w:rsidP="001B716F">
      <w:pPr>
        <w:jc w:val="both"/>
        <w:rPr>
          <w:lang w:val="hu-HU"/>
        </w:rPr>
      </w:pPr>
      <w:r w:rsidRPr="0098319C">
        <w:rPr>
          <w:lang w:val="hu-HU"/>
        </w:rPr>
        <w:t xml:space="preserve">0,95 eloszlásfüggvény-értékhez tartozó </w:t>
      </w:r>
      <w:proofErr w:type="spellStart"/>
      <w:r w:rsidRPr="0098319C">
        <w:rPr>
          <w:lang w:val="hu-HU"/>
        </w:rPr>
        <w:t>Student-eloszlású</w:t>
      </w:r>
      <w:proofErr w:type="spellEnd"/>
      <w:r w:rsidRPr="0098319C">
        <w:rPr>
          <w:lang w:val="hu-HU"/>
        </w:rPr>
        <w:t xml:space="preserve"> változó értéke különböző </w:t>
      </w:r>
      <w:r w:rsidRPr="0098319C">
        <w:rPr>
          <w:i/>
          <w:iCs/>
          <w:lang w:val="hu-HU"/>
        </w:rPr>
        <w:t>s</w:t>
      </w:r>
      <w:r w:rsidRPr="0098319C">
        <w:rPr>
          <w:lang w:val="hu-HU"/>
        </w:rPr>
        <w:t xml:space="preserve"> szabadsági fokokra</w:t>
      </w:r>
    </w:p>
    <w:p w:rsidR="00102D4F" w:rsidRPr="0098319C" w:rsidRDefault="00102D4F" w:rsidP="001B716F">
      <w:pPr>
        <w:jc w:val="both"/>
        <w:rPr>
          <w:lang w:val="hu-HU"/>
        </w:rPr>
      </w:pPr>
    </w:p>
    <w:tbl>
      <w:tblPr>
        <w:tblW w:w="1920" w:type="dxa"/>
        <w:tblInd w:w="91" w:type="dxa"/>
        <w:tblLook w:val="04A0"/>
      </w:tblPr>
      <w:tblGrid>
        <w:gridCol w:w="960"/>
        <w:gridCol w:w="960"/>
      </w:tblGrid>
      <w:tr w:rsidR="00102D4F" w:rsidRPr="00102D4F" w:rsidTr="00102D4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7A0646" w:rsidRDefault="00102D4F" w:rsidP="00102D4F">
            <w:pPr>
              <w:jc w:val="center"/>
              <w:rPr>
                <w:i/>
                <w:color w:val="000000"/>
                <w:lang w:val="hu-HU" w:eastAsia="en-GB"/>
              </w:rPr>
            </w:pPr>
            <w:r w:rsidRPr="007A0646">
              <w:rPr>
                <w:i/>
                <w:color w:val="000000"/>
                <w:lang w:val="hu-HU" w:eastAsia="en-GB"/>
              </w:rPr>
              <w:t>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hu-HU" w:eastAsia="en-GB"/>
              </w:rPr>
            </w:pPr>
            <w:r w:rsidRPr="00102D4F">
              <w:rPr>
                <w:i/>
                <w:color w:val="000000"/>
                <w:lang w:val="hu-HU" w:eastAsia="en-GB"/>
              </w:rPr>
              <w:t>t</w:t>
            </w:r>
            <w:r w:rsidRPr="00102D4F">
              <w:rPr>
                <w:color w:val="000000"/>
                <w:vertAlign w:val="subscript"/>
                <w:lang w:val="hu-HU" w:eastAsia="en-GB"/>
              </w:rPr>
              <w:t>95%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2,306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2,262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2,228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2,201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2,179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2,160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2,145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2,131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2.042</w:t>
            </w:r>
          </w:p>
        </w:tc>
      </w:tr>
      <w:tr w:rsidR="00102D4F" w:rsidRPr="00102D4F" w:rsidTr="00102D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2,00</w:t>
            </w:r>
          </w:p>
        </w:tc>
      </w:tr>
      <w:tr w:rsidR="00102D4F" w:rsidRPr="00102D4F" w:rsidTr="00102D4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rFonts w:ascii="Symbol" w:hAnsi="Symbol"/>
                <w:color w:val="000000"/>
                <w:lang w:val="en-GB" w:eastAsia="en-GB"/>
              </w:rPr>
            </w:pPr>
            <w:r w:rsidRPr="00102D4F">
              <w:rPr>
                <w:rFonts w:ascii="Symbol" w:hAnsi="Symbol"/>
                <w:color w:val="000000"/>
                <w:lang w:val="hu-HU" w:eastAsia="en-GB"/>
              </w:rPr>
              <w:sym w:font="Symbol" w:char="00A5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D4F" w:rsidRPr="00102D4F" w:rsidRDefault="00102D4F" w:rsidP="00102D4F">
            <w:pPr>
              <w:jc w:val="center"/>
              <w:rPr>
                <w:color w:val="000000"/>
                <w:lang w:val="en-GB" w:eastAsia="en-GB"/>
              </w:rPr>
            </w:pPr>
            <w:r w:rsidRPr="00102D4F">
              <w:rPr>
                <w:color w:val="000000"/>
                <w:lang w:val="hu-HU" w:eastAsia="en-GB"/>
              </w:rPr>
              <w:t>1,96</w:t>
            </w:r>
          </w:p>
        </w:tc>
      </w:tr>
    </w:tbl>
    <w:p w:rsidR="00102D4F" w:rsidRDefault="00102D4F" w:rsidP="001B716F">
      <w:pPr>
        <w:jc w:val="both"/>
        <w:rPr>
          <w:lang w:val="hu-HU"/>
        </w:rPr>
      </w:pPr>
    </w:p>
    <w:p w:rsidR="007A0646" w:rsidRPr="0098319C" w:rsidRDefault="007A0646" w:rsidP="001B716F">
      <w:pPr>
        <w:jc w:val="both"/>
        <w:rPr>
          <w:lang w:val="hu-HU"/>
        </w:rPr>
      </w:pPr>
    </w:p>
    <w:p w:rsidR="00102D4F" w:rsidRPr="00274F6C" w:rsidRDefault="00102D4F" w:rsidP="00102D4F">
      <w:pPr>
        <w:jc w:val="both"/>
        <w:rPr>
          <w:b/>
          <w:sz w:val="28"/>
          <w:szCs w:val="28"/>
          <w:lang w:val="hu-HU"/>
        </w:rPr>
      </w:pPr>
      <w:r w:rsidRPr="00274F6C">
        <w:rPr>
          <w:b/>
          <w:sz w:val="28"/>
          <w:szCs w:val="28"/>
          <w:lang w:val="hu-HU"/>
        </w:rPr>
        <w:t xml:space="preserve">2. táblázat </w:t>
      </w:r>
    </w:p>
    <w:p w:rsidR="00102D4F" w:rsidRPr="0098319C" w:rsidRDefault="00102D4F" w:rsidP="00102D4F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842"/>
        <w:gridCol w:w="2127"/>
        <w:gridCol w:w="2693"/>
      </w:tblGrid>
      <w:tr w:rsidR="00102D4F" w:rsidRPr="0098319C" w:rsidTr="004315DF">
        <w:tc>
          <w:tcPr>
            <w:tcW w:w="1101" w:type="dxa"/>
            <w:vAlign w:val="center"/>
          </w:tcPr>
          <w:p w:rsidR="00102D4F" w:rsidRPr="0098319C" w:rsidRDefault="00102D4F" w:rsidP="004315DF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rend (</w:t>
            </w:r>
            <w:r w:rsidRPr="0098319C">
              <w:rPr>
                <w:i/>
                <w:iCs/>
                <w:lang w:val="hu-HU"/>
              </w:rPr>
              <w:t>n</w:t>
            </w:r>
            <w:r w:rsidRPr="0098319C">
              <w:rPr>
                <w:lang w:val="hu-HU"/>
              </w:rPr>
              <w:t>)</w:t>
            </w:r>
          </w:p>
        </w:tc>
        <w:tc>
          <w:tcPr>
            <w:tcW w:w="1701" w:type="dxa"/>
            <w:vAlign w:val="center"/>
          </w:tcPr>
          <w:p w:rsidR="00102D4F" w:rsidRPr="0098319C" w:rsidRDefault="00102D4F" w:rsidP="004315DF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differenciál-egyenlet</w:t>
            </w:r>
          </w:p>
        </w:tc>
        <w:tc>
          <w:tcPr>
            <w:tcW w:w="1842" w:type="dxa"/>
            <w:vAlign w:val="center"/>
          </w:tcPr>
          <w:p w:rsidR="00102D4F" w:rsidRPr="0098319C" w:rsidRDefault="00102D4F" w:rsidP="004315DF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megoldás-függvény</w:t>
            </w:r>
          </w:p>
        </w:tc>
        <w:tc>
          <w:tcPr>
            <w:tcW w:w="2127" w:type="dxa"/>
            <w:vAlign w:val="center"/>
          </w:tcPr>
          <w:p w:rsidR="00102D4F" w:rsidRPr="0098319C" w:rsidRDefault="00102D4F" w:rsidP="004315DF">
            <w:pPr>
              <w:jc w:val="center"/>
              <w:rPr>
                <w:lang w:val="hu-HU"/>
              </w:rPr>
            </w:pPr>
            <w:proofErr w:type="spellStart"/>
            <w:r w:rsidRPr="0098319C">
              <w:rPr>
                <w:lang w:val="hu-HU"/>
              </w:rPr>
              <w:t>linearizált</w:t>
            </w:r>
            <w:proofErr w:type="spellEnd"/>
            <w:r w:rsidRPr="0098319C">
              <w:rPr>
                <w:lang w:val="hu-HU"/>
              </w:rPr>
              <w:t xml:space="preserve"> megoldás-függvény</w:t>
            </w:r>
          </w:p>
        </w:tc>
        <w:tc>
          <w:tcPr>
            <w:tcW w:w="2693" w:type="dxa"/>
            <w:vAlign w:val="center"/>
          </w:tcPr>
          <w:p w:rsidR="00102D4F" w:rsidRPr="0098319C" w:rsidRDefault="00102D4F" w:rsidP="004315DF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súlyfaktor egyenletes hiba esetén</w:t>
            </w:r>
            <w:r w:rsidRPr="0098319C">
              <w:rPr>
                <w:vertAlign w:val="superscript"/>
                <w:lang w:val="hu-HU"/>
              </w:rPr>
              <w:t>1</w:t>
            </w:r>
          </w:p>
        </w:tc>
      </w:tr>
      <w:tr w:rsidR="00102D4F" w:rsidRPr="0098319C" w:rsidTr="00D139BE">
        <w:trPr>
          <w:trHeight w:val="725"/>
        </w:trPr>
        <w:tc>
          <w:tcPr>
            <w:tcW w:w="1101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0</w:t>
            </w:r>
          </w:p>
        </w:tc>
        <w:tc>
          <w:tcPr>
            <w:tcW w:w="1701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960" w:dyaOrig="620">
                <v:shape id="_x0000_i1039" type="#_x0000_t75" style="width:48.15pt;height:31.45pt" o:ole="" fillcolor="window">
                  <v:imagedata r:id="rId39" o:title=""/>
                </v:shape>
                <o:OLEObject Type="Embed" ProgID="Equation.3" ShapeID="_x0000_i1039" DrawAspect="Content" ObjectID="_1552563090" r:id="rId40"/>
              </w:object>
            </w:r>
          </w:p>
        </w:tc>
        <w:tc>
          <w:tcPr>
            <w:tcW w:w="1842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1120" w:dyaOrig="360">
                <v:shape id="_x0000_i1040" type="#_x0000_t75" style="width:55.8pt;height:18.1pt" o:ole="" fillcolor="window">
                  <v:imagedata r:id="rId41" o:title=""/>
                </v:shape>
                <o:OLEObject Type="Embed" ProgID="Equation.3" ShapeID="_x0000_i1040" DrawAspect="Content" ObjectID="_1552563091" r:id="rId42"/>
              </w:object>
            </w:r>
          </w:p>
        </w:tc>
        <w:tc>
          <w:tcPr>
            <w:tcW w:w="2127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1120" w:dyaOrig="360">
                <v:shape id="_x0000_i1041" type="#_x0000_t75" style="width:55.8pt;height:18.1pt" o:ole="" fillcolor="window">
                  <v:imagedata r:id="rId41" o:title=""/>
                </v:shape>
                <o:OLEObject Type="Embed" ProgID="Equation.3" ShapeID="_x0000_i1041" DrawAspect="Content" ObjectID="_1552563092" r:id="rId43"/>
              </w:object>
            </w:r>
          </w:p>
        </w:tc>
        <w:tc>
          <w:tcPr>
            <w:tcW w:w="2693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</w:tr>
      <w:tr w:rsidR="00102D4F" w:rsidRPr="0098319C" w:rsidTr="00D139BE">
        <w:trPr>
          <w:trHeight w:val="738"/>
        </w:trPr>
        <w:tc>
          <w:tcPr>
            <w:tcW w:w="1101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  <w:tc>
          <w:tcPr>
            <w:tcW w:w="1701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1100" w:dyaOrig="620">
                <v:shape id="_x0000_i1042" type="#_x0000_t75" style="width:54.85pt;height:31.45pt" o:ole="" fillcolor="window">
                  <v:imagedata r:id="rId44" o:title=""/>
                </v:shape>
                <o:OLEObject Type="Embed" ProgID="Equation.3" ShapeID="_x0000_i1042" DrawAspect="Content" ObjectID="_1552563093" r:id="rId45"/>
              </w:object>
            </w:r>
          </w:p>
        </w:tc>
        <w:tc>
          <w:tcPr>
            <w:tcW w:w="1842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1020" w:dyaOrig="380">
                <v:shape id="_x0000_i1043" type="#_x0000_t75" style="width:51.5pt;height:19.55pt" o:ole="" fillcolor="window">
                  <v:imagedata r:id="rId46" o:title=""/>
                </v:shape>
                <o:OLEObject Type="Embed" ProgID="Equation.3" ShapeID="_x0000_i1043" DrawAspect="Content" ObjectID="_1552563094" r:id="rId47"/>
              </w:object>
            </w:r>
          </w:p>
        </w:tc>
        <w:tc>
          <w:tcPr>
            <w:tcW w:w="2127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1560" w:dyaOrig="360">
                <v:shape id="_x0000_i1044" type="#_x0000_t75" style="width:78.2pt;height:18.1pt" o:ole="" fillcolor="window">
                  <v:imagedata r:id="rId48" o:title=""/>
                </v:shape>
                <o:OLEObject Type="Embed" ProgID="Equation.3" ShapeID="_x0000_i1044" DrawAspect="Content" ObjectID="_1552563095" r:id="rId49"/>
              </w:object>
            </w:r>
          </w:p>
        </w:tc>
        <w:tc>
          <w:tcPr>
            <w:tcW w:w="2693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position w:val="-6"/>
                <w:lang w:val="hu-HU"/>
              </w:rPr>
              <w:object w:dxaOrig="300" w:dyaOrig="320">
                <v:shape id="_x0000_i1045" type="#_x0000_t75" style="width:15.25pt;height:16.2pt" o:ole="" fillcolor="window">
                  <v:imagedata r:id="rId50" o:title=""/>
                </v:shape>
                <o:OLEObject Type="Embed" ProgID="Equation.3" ShapeID="_x0000_i1045" DrawAspect="Content" ObjectID="_1552563096" r:id="rId51"/>
              </w:object>
            </w:r>
          </w:p>
        </w:tc>
      </w:tr>
      <w:tr w:rsidR="00102D4F" w:rsidRPr="0098319C" w:rsidTr="00F71C66">
        <w:tc>
          <w:tcPr>
            <w:tcW w:w="1101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2</w:t>
            </w:r>
          </w:p>
        </w:tc>
        <w:tc>
          <w:tcPr>
            <w:tcW w:w="1701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1180" w:dyaOrig="620">
                <v:shape id="_x0000_i1046" type="#_x0000_t75" style="width:58.65pt;height:31.45pt" o:ole="" fillcolor="window">
                  <v:imagedata r:id="rId52" o:title=""/>
                </v:shape>
                <o:OLEObject Type="Embed" ProgID="Equation.3" ShapeID="_x0000_i1046" DrawAspect="Content" ObjectID="_1552563097" r:id="rId53"/>
              </w:object>
            </w:r>
          </w:p>
        </w:tc>
        <w:tc>
          <w:tcPr>
            <w:tcW w:w="1842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60"/>
                <w:lang w:val="hu-HU"/>
              </w:rPr>
              <w:object w:dxaOrig="1200" w:dyaOrig="980">
                <v:shape id="_x0000_i1047" type="#_x0000_t75" style="width:60.1pt;height:49.1pt" o:ole="" fillcolor="window">
                  <v:imagedata r:id="rId54" o:title=""/>
                </v:shape>
                <o:OLEObject Type="Embed" ProgID="Equation.3" ShapeID="_x0000_i1047" DrawAspect="Content" ObjectID="_1552563098" r:id="rId55"/>
              </w:object>
            </w:r>
          </w:p>
        </w:tc>
        <w:tc>
          <w:tcPr>
            <w:tcW w:w="2127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30"/>
                <w:lang w:val="hu-HU"/>
              </w:rPr>
              <w:object w:dxaOrig="1200" w:dyaOrig="680">
                <v:shape id="_x0000_i1048" type="#_x0000_t75" style="width:60.1pt;height:33.85pt" o:ole="" fillcolor="window">
                  <v:imagedata r:id="rId56" o:title=""/>
                </v:shape>
                <o:OLEObject Type="Embed" ProgID="Equation.3" ShapeID="_x0000_i1048" DrawAspect="Content" ObjectID="_1552563099" r:id="rId57"/>
              </w:object>
            </w:r>
          </w:p>
        </w:tc>
        <w:tc>
          <w:tcPr>
            <w:tcW w:w="2693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position w:val="-6"/>
                <w:lang w:val="hu-HU"/>
              </w:rPr>
              <w:object w:dxaOrig="300" w:dyaOrig="320">
                <v:shape id="_x0000_i1049" type="#_x0000_t75" style="width:15.25pt;height:16.2pt" o:ole="" fillcolor="window">
                  <v:imagedata r:id="rId58" o:title=""/>
                </v:shape>
                <o:OLEObject Type="Embed" ProgID="Equation.3" ShapeID="_x0000_i1049" DrawAspect="Content" ObjectID="_1552563100" r:id="rId59"/>
              </w:object>
            </w:r>
          </w:p>
        </w:tc>
      </w:tr>
      <w:tr w:rsidR="00102D4F" w:rsidRPr="0098319C" w:rsidTr="00F71C66">
        <w:tc>
          <w:tcPr>
            <w:tcW w:w="1101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3</w:t>
            </w:r>
          </w:p>
        </w:tc>
        <w:tc>
          <w:tcPr>
            <w:tcW w:w="1701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1180" w:dyaOrig="620">
                <v:shape id="_x0000_i1050" type="#_x0000_t75" style="width:58.65pt;height:31.45pt" o:ole="" fillcolor="window">
                  <v:imagedata r:id="rId60" o:title=""/>
                </v:shape>
                <o:OLEObject Type="Embed" ProgID="Equation.3" ShapeID="_x0000_i1050" DrawAspect="Content" ObjectID="_1552563101" r:id="rId61"/>
              </w:object>
            </w:r>
          </w:p>
        </w:tc>
        <w:tc>
          <w:tcPr>
            <w:tcW w:w="1842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62"/>
                <w:lang w:val="hu-HU"/>
              </w:rPr>
              <w:object w:dxaOrig="1560" w:dyaOrig="1060">
                <v:shape id="_x0000_i1051" type="#_x0000_t75" style="width:78.2pt;height:52.45pt" o:ole="" fillcolor="window">
                  <v:imagedata r:id="rId62" o:title=""/>
                </v:shape>
                <o:OLEObject Type="Embed" ProgID="Equation.3" ShapeID="_x0000_i1051" DrawAspect="Content" ObjectID="_1552563102" r:id="rId63"/>
              </w:object>
            </w:r>
          </w:p>
        </w:tc>
        <w:tc>
          <w:tcPr>
            <w:tcW w:w="2127" w:type="dxa"/>
            <w:vAlign w:val="center"/>
          </w:tcPr>
          <w:p w:rsidR="00102D4F" w:rsidRPr="0098319C" w:rsidRDefault="00102D4F" w:rsidP="00D139BE">
            <w:pPr>
              <w:rPr>
                <w:lang w:val="hu-HU"/>
              </w:rPr>
            </w:pPr>
            <w:r w:rsidRPr="0098319C">
              <w:rPr>
                <w:position w:val="-30"/>
                <w:lang w:val="hu-HU"/>
              </w:rPr>
              <w:object w:dxaOrig="1480" w:dyaOrig="680">
                <v:shape id="_x0000_i1052" type="#_x0000_t75" style="width:73.9pt;height:33.85pt" o:ole="" fillcolor="window">
                  <v:imagedata r:id="rId64" o:title=""/>
                </v:shape>
                <o:OLEObject Type="Embed" ProgID="Equation.3" ShapeID="_x0000_i1052" DrawAspect="Content" ObjectID="_1552563103" r:id="rId65"/>
              </w:object>
            </w:r>
          </w:p>
        </w:tc>
        <w:tc>
          <w:tcPr>
            <w:tcW w:w="2693" w:type="dxa"/>
            <w:vAlign w:val="center"/>
          </w:tcPr>
          <w:p w:rsidR="00102D4F" w:rsidRPr="0098319C" w:rsidRDefault="00102D4F" w:rsidP="00F71C66">
            <w:pPr>
              <w:jc w:val="center"/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360" w:dyaOrig="660">
                <v:shape id="_x0000_i1053" type="#_x0000_t75" style="width:18.1pt;height:33.4pt" o:ole="" fillcolor="window">
                  <v:imagedata r:id="rId66" o:title=""/>
                </v:shape>
                <o:OLEObject Type="Embed" ProgID="Equation.3" ShapeID="_x0000_i1053" DrawAspect="Content" ObjectID="_1552563104" r:id="rId67"/>
              </w:object>
            </w:r>
          </w:p>
        </w:tc>
      </w:tr>
    </w:tbl>
    <w:p w:rsidR="00102D4F" w:rsidRPr="0098319C" w:rsidRDefault="00102D4F" w:rsidP="00102D4F">
      <w:pPr>
        <w:jc w:val="both"/>
        <w:rPr>
          <w:vertAlign w:val="superscript"/>
          <w:lang w:val="hu-HU"/>
        </w:rPr>
      </w:pPr>
    </w:p>
    <w:p w:rsidR="00102D4F" w:rsidRPr="0098319C" w:rsidRDefault="00102D4F" w:rsidP="00102D4F">
      <w:pPr>
        <w:jc w:val="both"/>
        <w:rPr>
          <w:lang w:val="hu-HU"/>
        </w:rPr>
      </w:pPr>
      <w:r w:rsidRPr="0098319C">
        <w:rPr>
          <w:vertAlign w:val="superscript"/>
          <w:lang w:val="hu-HU"/>
        </w:rPr>
        <w:t xml:space="preserve">1 </w:t>
      </w:r>
      <w:r w:rsidRPr="0098319C">
        <w:rPr>
          <w:lang w:val="hu-HU"/>
        </w:rPr>
        <w:t xml:space="preserve">itt </w:t>
      </w:r>
      <w:r w:rsidRPr="0098319C">
        <w:rPr>
          <w:position w:val="-6"/>
          <w:lang w:val="hu-HU"/>
        </w:rPr>
        <w:object w:dxaOrig="200" w:dyaOrig="260">
          <v:shape id="_x0000_i1054" type="#_x0000_t75" style="width:10pt;height:13.35pt" o:ole="" fillcolor="window">
            <v:imagedata r:id="rId68" o:title=""/>
          </v:shape>
          <o:OLEObject Type="Embed" ProgID="Equation.3" ShapeID="_x0000_i1054" DrawAspect="Content" ObjectID="_1552563105" r:id="rId69"/>
        </w:object>
      </w:r>
      <w:r w:rsidRPr="0098319C">
        <w:rPr>
          <w:lang w:val="hu-HU"/>
        </w:rPr>
        <w:t xml:space="preserve"> az adott időponthoz tartozó, hibával nem terhelt, „pontos” koncentráció</w:t>
      </w:r>
    </w:p>
    <w:p w:rsidR="00102D4F" w:rsidRPr="0098319C" w:rsidRDefault="00102D4F" w:rsidP="00102D4F">
      <w:pPr>
        <w:jc w:val="both"/>
        <w:rPr>
          <w:lang w:val="hu-HU"/>
        </w:rPr>
      </w:pPr>
      <w:r w:rsidRPr="0098319C">
        <w:rPr>
          <w:lang w:val="hu-HU"/>
        </w:rPr>
        <w:t xml:space="preserve">  egyenletes hiba: minden mérés hibája azonos</w:t>
      </w:r>
    </w:p>
    <w:p w:rsidR="00102D4F" w:rsidRPr="0098319C" w:rsidRDefault="00102D4F" w:rsidP="00102D4F">
      <w:pPr>
        <w:jc w:val="both"/>
        <w:rPr>
          <w:lang w:val="hu-HU"/>
        </w:rPr>
      </w:pPr>
    </w:p>
    <w:p w:rsidR="00102D4F" w:rsidRPr="0098319C" w:rsidRDefault="00102D4F" w:rsidP="00102D4F">
      <w:pPr>
        <w:keepNext/>
        <w:keepLines/>
        <w:jc w:val="both"/>
        <w:rPr>
          <w:lang w:val="hu-HU"/>
        </w:rPr>
      </w:pPr>
    </w:p>
    <w:p w:rsidR="00102D4F" w:rsidRPr="00274F6C" w:rsidRDefault="00102D4F" w:rsidP="007A0646">
      <w:pPr>
        <w:keepNext/>
        <w:keepLines/>
        <w:jc w:val="both"/>
        <w:rPr>
          <w:b/>
          <w:sz w:val="28"/>
          <w:szCs w:val="28"/>
          <w:lang w:val="hu-HU"/>
        </w:rPr>
      </w:pPr>
      <w:r w:rsidRPr="00274F6C">
        <w:rPr>
          <w:b/>
          <w:sz w:val="28"/>
          <w:szCs w:val="28"/>
          <w:lang w:val="hu-HU"/>
        </w:rPr>
        <w:t>3. táblázat</w:t>
      </w:r>
    </w:p>
    <w:p w:rsidR="00C268FC" w:rsidRPr="00C268FC" w:rsidRDefault="00C268FC" w:rsidP="007A0646">
      <w:pPr>
        <w:keepNext/>
        <w:keepLines/>
        <w:jc w:val="both"/>
        <w:rPr>
          <w:b/>
          <w:sz w:val="28"/>
          <w:szCs w:val="28"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5"/>
        <w:gridCol w:w="1276"/>
        <w:gridCol w:w="1418"/>
        <w:gridCol w:w="1417"/>
        <w:gridCol w:w="1418"/>
      </w:tblGrid>
      <w:tr w:rsidR="00102D4F" w:rsidRPr="0098319C" w:rsidTr="00D139BE">
        <w:trPr>
          <w:trHeight w:val="636"/>
        </w:trPr>
        <w:tc>
          <w:tcPr>
            <w:tcW w:w="959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rend (</w:t>
            </w:r>
            <w:r w:rsidRPr="0098319C">
              <w:rPr>
                <w:i/>
                <w:iCs/>
                <w:lang w:val="hu-HU"/>
              </w:rPr>
              <w:t>n</w:t>
            </w:r>
            <w:r w:rsidRPr="0098319C">
              <w:rPr>
                <w:lang w:val="hu-HU"/>
              </w:rPr>
              <w:t>)</w:t>
            </w:r>
          </w:p>
        </w:tc>
        <w:tc>
          <w:tcPr>
            <w:tcW w:w="1276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függő változó</w:t>
            </w:r>
          </w:p>
        </w:tc>
        <w:tc>
          <w:tcPr>
            <w:tcW w:w="1275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független változó</w:t>
            </w:r>
          </w:p>
        </w:tc>
        <w:tc>
          <w:tcPr>
            <w:tcW w:w="1276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tengely-metszet</w:t>
            </w:r>
          </w:p>
        </w:tc>
        <w:tc>
          <w:tcPr>
            <w:tcW w:w="1418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hibatransz-formáció</w:t>
            </w:r>
            <w:r w:rsidRPr="0098319C">
              <w:rPr>
                <w:vertAlign w:val="superscript"/>
                <w:lang w:val="hu-HU"/>
              </w:rPr>
              <w:t>1</w:t>
            </w:r>
          </w:p>
        </w:tc>
        <w:tc>
          <w:tcPr>
            <w:tcW w:w="1417" w:type="dxa"/>
            <w:vAlign w:val="center"/>
          </w:tcPr>
          <w:p w:rsidR="00102D4F" w:rsidRPr="0098319C" w:rsidRDefault="00D139BE" w:rsidP="007A0646">
            <w:pPr>
              <w:keepNext/>
              <w:keepLines/>
              <w:jc w:val="center"/>
              <w:rPr>
                <w:lang w:val="hu-HU"/>
              </w:rPr>
            </w:pPr>
            <w:r>
              <w:rPr>
                <w:lang w:val="hu-HU"/>
              </w:rPr>
              <w:t>meredek</w:t>
            </w:r>
            <w:r w:rsidR="00102D4F" w:rsidRPr="0098319C">
              <w:rPr>
                <w:lang w:val="hu-HU"/>
              </w:rPr>
              <w:t>ség</w:t>
            </w:r>
          </w:p>
        </w:tc>
        <w:tc>
          <w:tcPr>
            <w:tcW w:w="1418" w:type="dxa"/>
          </w:tcPr>
          <w:p w:rsidR="00102D4F" w:rsidRPr="0098319C" w:rsidRDefault="00102D4F" w:rsidP="007A0646">
            <w:pPr>
              <w:keepNext/>
              <w:keepLines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hibatransz-formáció</w:t>
            </w:r>
            <w:r w:rsidRPr="0098319C">
              <w:rPr>
                <w:vertAlign w:val="superscript"/>
                <w:lang w:val="hu-HU"/>
              </w:rPr>
              <w:t>2</w:t>
            </w:r>
          </w:p>
        </w:tc>
      </w:tr>
      <w:tr w:rsidR="00102D4F" w:rsidRPr="0098319C" w:rsidTr="007A0646">
        <w:trPr>
          <w:trHeight w:val="411"/>
        </w:trPr>
        <w:tc>
          <w:tcPr>
            <w:tcW w:w="959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0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t</w:t>
            </w:r>
          </w:p>
        </w:tc>
        <w:tc>
          <w:tcPr>
            <w:tcW w:w="1275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c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vertAlign w:val="subscript"/>
                <w:lang w:val="hu-HU"/>
              </w:rPr>
            </w:pPr>
            <w:r w:rsidRPr="0098319C">
              <w:rPr>
                <w:i/>
                <w:iCs/>
                <w:lang w:val="hu-HU"/>
              </w:rPr>
              <w:t>c</w:t>
            </w:r>
            <w:r w:rsidRPr="0098319C">
              <w:rPr>
                <w:vertAlign w:val="subscript"/>
                <w:lang w:val="hu-HU"/>
              </w:rPr>
              <w:t>0</w: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  <w:tc>
          <w:tcPr>
            <w:tcW w:w="1417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–</w:t>
            </w:r>
            <w:r w:rsidR="00D139BE">
              <w:rPr>
                <w:i/>
                <w:iCs/>
                <w:lang w:val="hu-HU"/>
              </w:rPr>
              <w:t> </w:t>
            </w:r>
            <w:r w:rsidRPr="0098319C">
              <w:rPr>
                <w:i/>
                <w:iCs/>
                <w:lang w:val="hu-HU"/>
              </w:rPr>
              <w:t>k</w: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7A0646">
            <w:pPr>
              <w:keepNext/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</w:tr>
      <w:tr w:rsidR="00102D4F" w:rsidRPr="0098319C" w:rsidTr="00D139BE">
        <w:trPr>
          <w:trHeight w:val="406"/>
        </w:trPr>
        <w:tc>
          <w:tcPr>
            <w:tcW w:w="959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t</w:t>
            </w:r>
          </w:p>
        </w:tc>
        <w:tc>
          <w:tcPr>
            <w:tcW w:w="1275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proofErr w:type="spellStart"/>
            <w:r w:rsidRPr="0098319C">
              <w:rPr>
                <w:lang w:val="hu-HU"/>
              </w:rPr>
              <w:t>ln</w:t>
            </w:r>
            <w:proofErr w:type="spellEnd"/>
            <w:r w:rsidRPr="0098319C">
              <w:rPr>
                <w:i/>
                <w:iCs/>
                <w:lang w:val="hu-HU"/>
              </w:rPr>
              <w:t xml:space="preserve"> c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proofErr w:type="spellStart"/>
            <w:r w:rsidRPr="0098319C">
              <w:rPr>
                <w:lang w:val="hu-HU"/>
              </w:rPr>
              <w:t>ln</w:t>
            </w:r>
            <w:proofErr w:type="spellEnd"/>
            <w:r w:rsidRPr="0098319C">
              <w:rPr>
                <w:lang w:val="hu-HU"/>
              </w:rPr>
              <w:t xml:space="preserve"> </w:t>
            </w:r>
            <w:r w:rsidRPr="0098319C">
              <w:rPr>
                <w:i/>
                <w:iCs/>
                <w:lang w:val="hu-HU"/>
              </w:rPr>
              <w:t>c</w:t>
            </w:r>
            <w:r w:rsidRPr="0098319C">
              <w:rPr>
                <w:vertAlign w:val="subscript"/>
                <w:lang w:val="hu-HU"/>
              </w:rPr>
              <w:t>0</w: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260" w:dyaOrig="360">
                <v:shape id="_x0000_i1055" type="#_x0000_t75" style="width:13.35pt;height:18.1pt" o:ole="" fillcolor="window">
                  <v:imagedata r:id="rId70" o:title=""/>
                </v:shape>
                <o:OLEObject Type="Embed" ProgID="Equation.3" ShapeID="_x0000_i1055" DrawAspect="Content" ObjectID="_1552563106" r:id="rId71"/>
              </w:object>
            </w:r>
          </w:p>
        </w:tc>
        <w:tc>
          <w:tcPr>
            <w:tcW w:w="1417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–</w:t>
            </w:r>
            <w:r w:rsidR="00D139BE">
              <w:rPr>
                <w:i/>
                <w:iCs/>
                <w:lang w:val="hu-HU"/>
              </w:rPr>
              <w:t> </w:t>
            </w:r>
            <w:r w:rsidRPr="0098319C">
              <w:rPr>
                <w:i/>
                <w:iCs/>
                <w:lang w:val="hu-HU"/>
              </w:rPr>
              <w:t>k</w: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</w:tr>
      <w:tr w:rsidR="00102D4F" w:rsidRPr="0098319C" w:rsidTr="00D139BE">
        <w:tc>
          <w:tcPr>
            <w:tcW w:w="959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2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t</w:t>
            </w:r>
          </w:p>
        </w:tc>
        <w:tc>
          <w:tcPr>
            <w:tcW w:w="1275" w:type="dxa"/>
            <w:vAlign w:val="center"/>
          </w:tcPr>
          <w:p w:rsidR="00102D4F" w:rsidRPr="0098319C" w:rsidRDefault="00E23DA1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320" w:dyaOrig="620">
                <v:shape id="_x0000_i1056" type="#_x0000_t75" style="width:16.7pt;height:31.45pt" o:ole="" fillcolor="window">
                  <v:imagedata r:id="rId72" o:title=""/>
                </v:shape>
                <o:OLEObject Type="Embed" ProgID="Equation.3" ShapeID="_x0000_i1056" DrawAspect="Content" ObjectID="_1552563107" r:id="rId73"/>
              </w:objec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vertAlign w:val="subscript"/>
                <w:lang w:val="hu-HU"/>
              </w:rPr>
            </w:pPr>
            <w:r w:rsidRPr="0098319C">
              <w:rPr>
                <w:position w:val="-30"/>
                <w:lang w:val="hu-HU"/>
              </w:rPr>
              <w:object w:dxaOrig="320" w:dyaOrig="680">
                <v:shape id="_x0000_i1057" type="#_x0000_t75" style="width:16.2pt;height:33.85pt" o:ole="" fillcolor="window">
                  <v:imagedata r:id="rId74" o:title=""/>
                </v:shape>
                <o:OLEObject Type="Embed" ProgID="Equation.3" ShapeID="_x0000_i1057" DrawAspect="Content" ObjectID="_1552563108" r:id="rId75"/>
              </w:objec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position w:val="-12"/>
                <w:lang w:val="hu-HU"/>
              </w:rPr>
              <w:object w:dxaOrig="260" w:dyaOrig="380">
                <v:shape id="_x0000_i1058" type="#_x0000_t75" style="width:13.35pt;height:19.55pt" o:ole="" fillcolor="window">
                  <v:imagedata r:id="rId76" o:title=""/>
                </v:shape>
                <o:OLEObject Type="Embed" ProgID="Equation.3" ShapeID="_x0000_i1058" DrawAspect="Content" ObjectID="_1552563109" r:id="rId77"/>
              </w:object>
            </w:r>
          </w:p>
        </w:tc>
        <w:tc>
          <w:tcPr>
            <w:tcW w:w="1417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k</w: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1</w:t>
            </w:r>
          </w:p>
        </w:tc>
      </w:tr>
      <w:tr w:rsidR="00102D4F" w:rsidRPr="0098319C" w:rsidTr="00D139BE">
        <w:tc>
          <w:tcPr>
            <w:tcW w:w="959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lang w:val="hu-HU"/>
              </w:rPr>
              <w:t>3</w: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t</w:t>
            </w:r>
          </w:p>
        </w:tc>
        <w:tc>
          <w:tcPr>
            <w:tcW w:w="1275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vertAlign w:val="superscript"/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340" w:dyaOrig="620">
                <v:shape id="_x0000_i1059" type="#_x0000_t75" style="width:16.7pt;height:31.45pt" o:ole="" fillcolor="window">
                  <v:imagedata r:id="rId78" o:title=""/>
                </v:shape>
                <o:OLEObject Type="Embed" ProgID="Equation.3" ShapeID="_x0000_i1059" DrawAspect="Content" ObjectID="_1552563110" r:id="rId79"/>
              </w:object>
            </w:r>
          </w:p>
        </w:tc>
        <w:tc>
          <w:tcPr>
            <w:tcW w:w="1276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position w:val="-30"/>
                <w:lang w:val="hu-HU"/>
              </w:rPr>
              <w:object w:dxaOrig="340" w:dyaOrig="680">
                <v:shape id="_x0000_i1060" type="#_x0000_t75" style="width:16.7pt;height:33.85pt" o:ole="" fillcolor="window">
                  <v:imagedata r:id="rId80" o:title=""/>
                </v:shape>
                <o:OLEObject Type="Embed" ProgID="Equation.3" ShapeID="_x0000_i1060" DrawAspect="Content" ObjectID="_1552563111" r:id="rId81"/>
              </w:object>
            </w:r>
          </w:p>
        </w:tc>
        <w:tc>
          <w:tcPr>
            <w:tcW w:w="1418" w:type="dxa"/>
            <w:vAlign w:val="center"/>
          </w:tcPr>
          <w:p w:rsidR="00102D4F" w:rsidRPr="0098319C" w:rsidRDefault="00102D4F" w:rsidP="00D139BE">
            <w:pPr>
              <w:jc w:val="center"/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340" w:dyaOrig="660">
                <v:shape id="_x0000_i1061" type="#_x0000_t75" style="width:16.7pt;height:33.4pt" o:ole="" fillcolor="window">
                  <v:imagedata r:id="rId82" o:title=""/>
                </v:shape>
                <o:OLEObject Type="Embed" ProgID="Equation.3" ShapeID="_x0000_i1061" DrawAspect="Content" ObjectID="_1552563112" r:id="rId83"/>
              </w:object>
            </w:r>
          </w:p>
        </w:tc>
        <w:tc>
          <w:tcPr>
            <w:tcW w:w="1417" w:type="dxa"/>
            <w:vAlign w:val="center"/>
          </w:tcPr>
          <w:p w:rsidR="00102D4F" w:rsidRPr="0098319C" w:rsidRDefault="00102D4F" w:rsidP="00D139BE">
            <w:pPr>
              <w:jc w:val="center"/>
              <w:rPr>
                <w:i/>
                <w:iCs/>
                <w:lang w:val="hu-HU"/>
              </w:rPr>
            </w:pPr>
            <w:r w:rsidRPr="0098319C">
              <w:rPr>
                <w:i/>
                <w:iCs/>
                <w:lang w:val="hu-HU"/>
              </w:rPr>
              <w:t>2 k</w:t>
            </w:r>
          </w:p>
        </w:tc>
        <w:tc>
          <w:tcPr>
            <w:tcW w:w="1418" w:type="dxa"/>
            <w:vAlign w:val="center"/>
          </w:tcPr>
          <w:p w:rsidR="00102D4F" w:rsidRPr="0098319C" w:rsidRDefault="00E23DA1" w:rsidP="00D139BE">
            <w:pPr>
              <w:jc w:val="center"/>
              <w:rPr>
                <w:lang w:val="hu-HU"/>
              </w:rPr>
            </w:pPr>
            <w:r w:rsidRPr="0098319C">
              <w:rPr>
                <w:position w:val="-24"/>
                <w:lang w:val="hu-HU"/>
              </w:rPr>
              <w:object w:dxaOrig="320" w:dyaOrig="620">
                <v:shape id="_x0000_i1062" type="#_x0000_t75" style="width:16.2pt;height:31.45pt" o:ole="" fillcolor="window">
                  <v:imagedata r:id="rId84" o:title=""/>
                </v:shape>
                <o:OLEObject Type="Embed" ProgID="Equation.3" ShapeID="_x0000_i1062" DrawAspect="Content" ObjectID="_1552563113" r:id="rId85"/>
              </w:object>
            </w:r>
          </w:p>
        </w:tc>
      </w:tr>
    </w:tbl>
    <w:p w:rsidR="00102D4F" w:rsidRPr="0098319C" w:rsidRDefault="00102D4F" w:rsidP="00102D4F">
      <w:pPr>
        <w:jc w:val="both"/>
        <w:rPr>
          <w:lang w:val="hu-HU"/>
        </w:rPr>
      </w:pPr>
    </w:p>
    <w:p w:rsidR="00102D4F" w:rsidRPr="0098319C" w:rsidRDefault="00102D4F" w:rsidP="00102D4F">
      <w:pPr>
        <w:jc w:val="both"/>
        <w:rPr>
          <w:lang w:val="hu-HU"/>
        </w:rPr>
      </w:pPr>
      <w:r w:rsidRPr="0098319C">
        <w:rPr>
          <w:vertAlign w:val="superscript"/>
          <w:lang w:val="hu-HU"/>
        </w:rPr>
        <w:t>1</w:t>
      </w:r>
      <w:r w:rsidRPr="0098319C">
        <w:rPr>
          <w:lang w:val="hu-HU"/>
        </w:rPr>
        <w:t xml:space="preserve"> Ezzel kell megszorozni a tengelymetszet szórását, hogy </w:t>
      </w:r>
      <w:r w:rsidRPr="0098319C">
        <w:rPr>
          <w:i/>
          <w:iCs/>
          <w:lang w:val="hu-HU"/>
        </w:rPr>
        <w:t>c</w:t>
      </w:r>
      <w:r w:rsidRPr="0098319C">
        <w:rPr>
          <w:vertAlign w:val="subscript"/>
          <w:lang w:val="hu-HU"/>
        </w:rPr>
        <w:t>0</w:t>
      </w:r>
      <w:r w:rsidRPr="0098319C">
        <w:rPr>
          <w:lang w:val="hu-HU"/>
        </w:rPr>
        <w:t xml:space="preserve"> szórását kapjuk</w:t>
      </w:r>
    </w:p>
    <w:p w:rsidR="00102D4F" w:rsidRPr="0098319C" w:rsidRDefault="00102D4F" w:rsidP="00102D4F">
      <w:pPr>
        <w:jc w:val="both"/>
        <w:rPr>
          <w:lang w:val="hu-HU"/>
        </w:rPr>
      </w:pPr>
      <w:r w:rsidRPr="0098319C">
        <w:rPr>
          <w:vertAlign w:val="superscript"/>
          <w:lang w:val="hu-HU"/>
        </w:rPr>
        <w:t>2</w:t>
      </w:r>
      <w:r w:rsidRPr="0098319C">
        <w:rPr>
          <w:lang w:val="hu-HU"/>
        </w:rPr>
        <w:t xml:space="preserve"> Ezzel kell megszorozni a meredekség szórását, hogy </w:t>
      </w:r>
      <w:r w:rsidRPr="0098319C">
        <w:rPr>
          <w:i/>
          <w:iCs/>
          <w:lang w:val="hu-HU"/>
        </w:rPr>
        <w:t>k</w:t>
      </w:r>
      <w:r w:rsidRPr="0098319C">
        <w:rPr>
          <w:lang w:val="hu-HU"/>
        </w:rPr>
        <w:t xml:space="preserve"> szórását kapjuk.</w:t>
      </w:r>
    </w:p>
    <w:p w:rsidR="00BA5470" w:rsidRPr="0098319C" w:rsidRDefault="00BA5470" w:rsidP="00525FD8">
      <w:pPr>
        <w:ind w:left="1276" w:hanging="1276"/>
        <w:jc w:val="both"/>
        <w:rPr>
          <w:b/>
          <w:bCs/>
          <w:lang w:val="hu-HU"/>
        </w:rPr>
      </w:pPr>
    </w:p>
    <w:p w:rsidR="006D50F4" w:rsidRPr="007A0646" w:rsidRDefault="006D50F4" w:rsidP="007A0646">
      <w:pPr>
        <w:spacing w:before="120"/>
        <w:jc w:val="both"/>
        <w:rPr>
          <w:rFonts w:ascii="Arial" w:hAnsi="Arial" w:cs="Arial"/>
          <w:lang w:val="hu-HU"/>
        </w:rPr>
      </w:pPr>
      <w:r w:rsidRPr="007A0646">
        <w:rPr>
          <w:rFonts w:ascii="Arial" w:hAnsi="Arial" w:cs="Arial"/>
          <w:lang w:val="hu-HU"/>
        </w:rPr>
        <w:t>Megjegyzések haladóknak</w:t>
      </w:r>
    </w:p>
    <w:p w:rsidR="007A0646" w:rsidRDefault="007A0646" w:rsidP="006D50F4">
      <w:pPr>
        <w:jc w:val="both"/>
        <w:rPr>
          <w:lang w:val="hu-HU"/>
        </w:rPr>
      </w:pPr>
    </w:p>
    <w:p w:rsidR="006D50F4" w:rsidRPr="0098319C" w:rsidRDefault="006D50F4" w:rsidP="006D50F4">
      <w:pPr>
        <w:jc w:val="both"/>
        <w:rPr>
          <w:lang w:val="hu-HU"/>
        </w:rPr>
      </w:pPr>
      <w:r w:rsidRPr="0098319C">
        <w:rPr>
          <w:lang w:val="hu-HU"/>
        </w:rPr>
        <w:tab/>
        <w:t xml:space="preserve">A legkisebb négyzetes becslés során a </w:t>
      </w:r>
      <w:r w:rsidRPr="0098319C">
        <w:rPr>
          <w:position w:val="-10"/>
          <w:lang w:val="hu-HU"/>
        </w:rPr>
        <w:object w:dxaOrig="900" w:dyaOrig="320">
          <v:shape id="_x0000_i1063" type="#_x0000_t75" style="width:44.8pt;height:16.2pt" o:ole="" fillcolor="window">
            <v:imagedata r:id="rId86" o:title=""/>
          </v:shape>
          <o:OLEObject Type="Embed" ProgID="Equation.3" ShapeID="_x0000_i1063" DrawAspect="Content" ObjectID="_1552563114" r:id="rId87"/>
        </w:object>
      </w:r>
      <w:r w:rsidRPr="0098319C">
        <w:rPr>
          <w:lang w:val="hu-HU"/>
        </w:rPr>
        <w:t xml:space="preserve"> egyenlet azon paramétereit keressük, </w:t>
      </w:r>
      <w:r w:rsidR="007A0646">
        <w:rPr>
          <w:lang w:val="hu-HU"/>
        </w:rPr>
        <w:t>amelyek mellett</w:t>
      </w:r>
      <w:r w:rsidRPr="0098319C">
        <w:rPr>
          <w:lang w:val="hu-HU"/>
        </w:rPr>
        <w:t xml:space="preserve"> a mért </w:t>
      </w:r>
      <w:proofErr w:type="spellStart"/>
      <w:r w:rsidRPr="0098319C">
        <w:rPr>
          <w:i/>
          <w:iCs/>
          <w:lang w:val="hu-HU"/>
        </w:rPr>
        <w:t>y</w:t>
      </w:r>
      <w:r w:rsidRPr="0098319C">
        <w:rPr>
          <w:i/>
          <w:iCs/>
          <w:vertAlign w:val="subscript"/>
          <w:lang w:val="hu-HU"/>
        </w:rPr>
        <w:t>i</w:t>
      </w:r>
      <w:proofErr w:type="spellEnd"/>
      <w:r w:rsidRPr="0098319C">
        <w:rPr>
          <w:lang w:val="hu-HU"/>
        </w:rPr>
        <w:t xml:space="preserve"> és számított </w:t>
      </w:r>
      <w:proofErr w:type="spellStart"/>
      <w:r w:rsidRPr="0098319C">
        <w:rPr>
          <w:i/>
          <w:iCs/>
          <w:lang w:val="hu-HU"/>
        </w:rPr>
        <w:t>z</w:t>
      </w:r>
      <w:r w:rsidRPr="0098319C">
        <w:rPr>
          <w:i/>
          <w:iCs/>
          <w:vertAlign w:val="subscript"/>
          <w:lang w:val="hu-HU"/>
        </w:rPr>
        <w:t>i</w:t>
      </w:r>
      <w:proofErr w:type="spellEnd"/>
      <w:r w:rsidRPr="0098319C">
        <w:rPr>
          <w:lang w:val="hu-HU"/>
        </w:rPr>
        <w:t xml:space="preserve"> pontok eltéréseinek </w:t>
      </w:r>
      <w:r w:rsidRPr="0098319C">
        <w:rPr>
          <w:i/>
          <w:iCs/>
          <w:lang w:val="hu-HU"/>
        </w:rPr>
        <w:sym w:font="Symbol" w:char="F063"/>
      </w:r>
      <w:r w:rsidRPr="0098319C">
        <w:rPr>
          <w:vertAlign w:val="superscript"/>
          <w:lang w:val="hu-HU"/>
        </w:rPr>
        <w:t>2</w:t>
      </w:r>
      <w:r w:rsidRPr="0098319C">
        <w:rPr>
          <w:lang w:val="hu-HU"/>
        </w:rPr>
        <w:t xml:space="preserve"> négyzetösszege minimális:</w:t>
      </w:r>
    </w:p>
    <w:p w:rsidR="006D50F4" w:rsidRPr="0098319C" w:rsidRDefault="006D50F4" w:rsidP="00280A03">
      <w:pPr>
        <w:spacing w:before="120"/>
        <w:jc w:val="center"/>
        <w:rPr>
          <w:lang w:val="hu-HU"/>
        </w:rPr>
      </w:pPr>
      <w:r w:rsidRPr="0098319C">
        <w:rPr>
          <w:position w:val="-28"/>
          <w:lang w:val="hu-HU"/>
        </w:rPr>
        <w:object w:dxaOrig="2079" w:dyaOrig="560">
          <v:shape id="_x0000_i1064" type="#_x0000_t75" style="width:103.45pt;height:28.15pt" o:ole="" fillcolor="window">
            <v:imagedata r:id="rId88" o:title=""/>
          </v:shape>
          <o:OLEObject Type="Embed" ProgID="Equation.3" ShapeID="_x0000_i1064" DrawAspect="Content" ObjectID="_1552563115" r:id="rId89"/>
        </w:object>
      </w:r>
      <w:r w:rsidRPr="0098319C">
        <w:rPr>
          <w:lang w:val="hu-HU"/>
        </w:rPr>
        <w:t>,</w:t>
      </w:r>
    </w:p>
    <w:p w:rsidR="00280A03" w:rsidRDefault="007A0646" w:rsidP="006D50F4">
      <w:pPr>
        <w:jc w:val="both"/>
        <w:rPr>
          <w:lang w:val="hu-HU"/>
        </w:rPr>
      </w:pPr>
      <w:r>
        <w:rPr>
          <w:iCs/>
          <w:lang w:val="hu-HU"/>
        </w:rPr>
        <w:t xml:space="preserve">ahol </w:t>
      </w:r>
      <w:proofErr w:type="spellStart"/>
      <w:r w:rsidR="006D50F4" w:rsidRPr="0098319C">
        <w:rPr>
          <w:i/>
          <w:iCs/>
          <w:lang w:val="hu-HU"/>
        </w:rPr>
        <w:t>w</w:t>
      </w:r>
      <w:r w:rsidR="006D50F4" w:rsidRPr="0098319C">
        <w:rPr>
          <w:i/>
          <w:iCs/>
          <w:vertAlign w:val="subscript"/>
          <w:lang w:val="hu-HU"/>
        </w:rPr>
        <w:t>i</w:t>
      </w:r>
      <w:proofErr w:type="spellEnd"/>
      <w:r w:rsidR="006D50F4" w:rsidRPr="0098319C">
        <w:rPr>
          <w:lang w:val="hu-HU"/>
        </w:rPr>
        <w:t xml:space="preserve"> az </w:t>
      </w:r>
      <w:proofErr w:type="spellStart"/>
      <w:r w:rsidR="006D50F4" w:rsidRPr="0098319C">
        <w:rPr>
          <w:i/>
          <w:iCs/>
          <w:lang w:val="hu-HU"/>
        </w:rPr>
        <w:t>i</w:t>
      </w:r>
      <w:r w:rsidR="006D50F4" w:rsidRPr="0098319C">
        <w:rPr>
          <w:lang w:val="hu-HU"/>
        </w:rPr>
        <w:t>-edik</w:t>
      </w:r>
      <w:proofErr w:type="spellEnd"/>
      <w:r w:rsidR="006D50F4" w:rsidRPr="0098319C">
        <w:rPr>
          <w:lang w:val="hu-HU"/>
        </w:rPr>
        <w:t xml:space="preserve"> méréshez tartozó súlyfaktor.</w:t>
      </w:r>
      <w:r w:rsidR="00E23DA1">
        <w:rPr>
          <w:lang w:val="hu-HU"/>
        </w:rPr>
        <w:t xml:space="preserve"> A</w:t>
      </w:r>
      <w:r w:rsidR="006D50F4" w:rsidRPr="0098319C">
        <w:rPr>
          <w:lang w:val="hu-HU"/>
        </w:rPr>
        <w:t>z eltérés-négyzetösszeg</w:t>
      </w:r>
      <w:r w:rsidR="00E23DA1">
        <w:rPr>
          <w:lang w:val="hu-HU"/>
        </w:rPr>
        <w:t xml:space="preserve"> csak akkor</w:t>
      </w:r>
      <w:r w:rsidR="006D50F4" w:rsidRPr="0098319C">
        <w:rPr>
          <w:lang w:val="hu-HU"/>
        </w:rPr>
        <w:t xml:space="preserve"> </w:t>
      </w:r>
      <w:r w:rsidR="006D50F4" w:rsidRPr="0098319C">
        <w:rPr>
          <w:i/>
          <w:iCs/>
          <w:lang w:val="hu-HU"/>
        </w:rPr>
        <w:sym w:font="Symbol" w:char="F063"/>
      </w:r>
      <w:r w:rsidR="006D50F4" w:rsidRPr="0098319C">
        <w:rPr>
          <w:vertAlign w:val="superscript"/>
          <w:lang w:val="hu-HU"/>
        </w:rPr>
        <w:t>2</w:t>
      </w:r>
      <w:r w:rsidR="006D50F4" w:rsidRPr="0098319C">
        <w:rPr>
          <w:lang w:val="hu-HU"/>
        </w:rPr>
        <w:t xml:space="preserve"> eloszlású, ha </w:t>
      </w:r>
      <w:r w:rsidR="006D50F4" w:rsidRPr="0098319C">
        <w:rPr>
          <w:position w:val="-30"/>
          <w:lang w:val="hu-HU"/>
        </w:rPr>
        <w:object w:dxaOrig="900" w:dyaOrig="680">
          <v:shape id="_x0000_i1065" type="#_x0000_t75" style="width:44.8pt;height:33.85pt" o:ole="" fillcolor="window">
            <v:imagedata r:id="rId90" o:title=""/>
          </v:shape>
          <o:OLEObject Type="Embed" ProgID="Equation.3" ShapeID="_x0000_i1065" DrawAspect="Content" ObjectID="_1552563116" r:id="rId91"/>
        </w:object>
      </w:r>
      <w:r w:rsidR="006D50F4" w:rsidRPr="0098319C">
        <w:rPr>
          <w:lang w:val="hu-HU"/>
        </w:rPr>
        <w:t xml:space="preserve">, ahol </w:t>
      </w:r>
      <w:r w:rsidR="006D50F4" w:rsidRPr="0098319C">
        <w:rPr>
          <w:position w:val="-12"/>
          <w:lang w:val="hu-HU"/>
        </w:rPr>
        <w:object w:dxaOrig="340" w:dyaOrig="380">
          <v:shape id="_x0000_i1066" type="#_x0000_t75" style="width:16.7pt;height:19.55pt" o:ole="" fillcolor="window">
            <v:imagedata r:id="rId92" o:title=""/>
          </v:shape>
          <o:OLEObject Type="Embed" ProgID="Equation.3" ShapeID="_x0000_i1066" DrawAspect="Content" ObjectID="_1552563117" r:id="rId93"/>
        </w:object>
      </w:r>
      <w:r w:rsidR="006D50F4" w:rsidRPr="0098319C">
        <w:rPr>
          <w:lang w:val="hu-HU"/>
        </w:rPr>
        <w:t xml:space="preserve"> az </w:t>
      </w:r>
      <w:proofErr w:type="spellStart"/>
      <w:r w:rsidR="006D50F4" w:rsidRPr="0098319C">
        <w:rPr>
          <w:i/>
          <w:iCs/>
          <w:lang w:val="hu-HU"/>
        </w:rPr>
        <w:t>i</w:t>
      </w:r>
      <w:r w:rsidR="006D50F4" w:rsidRPr="0098319C">
        <w:rPr>
          <w:lang w:val="hu-HU"/>
        </w:rPr>
        <w:t>-edik</w:t>
      </w:r>
      <w:proofErr w:type="spellEnd"/>
      <w:r w:rsidR="006D50F4" w:rsidRPr="0098319C">
        <w:rPr>
          <w:lang w:val="hu-HU"/>
        </w:rPr>
        <w:t xml:space="preserve"> méréshez tartozó szórásnégyzet. Ekkor </w:t>
      </w:r>
      <w:r w:rsidR="006D50F4" w:rsidRPr="0098319C">
        <w:rPr>
          <w:position w:val="-24"/>
          <w:lang w:val="hu-HU"/>
        </w:rPr>
        <w:object w:dxaOrig="600" w:dyaOrig="660">
          <v:shape id="_x0000_i1067" type="#_x0000_t75" style="width:29.55pt;height:33.4pt" o:ole="" fillcolor="window">
            <v:imagedata r:id="rId94" o:title=""/>
          </v:shape>
          <o:OLEObject Type="Embed" ProgID="Equation.3" ShapeID="_x0000_i1067" DrawAspect="Content" ObjectID="_1552563118" r:id="rId95"/>
        </w:object>
      </w:r>
      <w:r w:rsidR="006D50F4" w:rsidRPr="0098319C">
        <w:rPr>
          <w:lang w:val="hu-HU"/>
        </w:rPr>
        <w:t xml:space="preserve"> értéke egyhez közeli lesz (ez </w:t>
      </w:r>
      <w:r w:rsidR="00280A03">
        <w:rPr>
          <w:lang w:val="hu-HU"/>
        </w:rPr>
        <w:t>a</w:t>
      </w:r>
      <w:r w:rsidR="006D50F4" w:rsidRPr="0098319C">
        <w:rPr>
          <w:lang w:val="hu-HU"/>
        </w:rPr>
        <w:t xml:space="preserve"> redukált </w:t>
      </w:r>
      <w:r w:rsidR="006D50F4" w:rsidRPr="0098319C">
        <w:rPr>
          <w:i/>
          <w:iCs/>
          <w:lang w:val="hu-HU"/>
        </w:rPr>
        <w:sym w:font="Symbol" w:char="F063"/>
      </w:r>
      <w:r w:rsidR="006D50F4" w:rsidRPr="0098319C">
        <w:rPr>
          <w:vertAlign w:val="superscript"/>
          <w:lang w:val="hu-HU"/>
        </w:rPr>
        <w:t>2</w:t>
      </w:r>
      <w:r w:rsidR="006D50F4" w:rsidRPr="0098319C">
        <w:rPr>
          <w:lang w:val="hu-HU"/>
        </w:rPr>
        <w:t xml:space="preserve">). A redukált </w:t>
      </w:r>
      <w:r w:rsidR="006D50F4" w:rsidRPr="0098319C">
        <w:rPr>
          <w:i/>
          <w:iCs/>
          <w:lang w:val="hu-HU"/>
        </w:rPr>
        <w:sym w:font="Symbol" w:char="F063"/>
      </w:r>
      <w:r w:rsidR="006D50F4" w:rsidRPr="0098319C">
        <w:rPr>
          <w:vertAlign w:val="superscript"/>
          <w:lang w:val="hu-HU"/>
        </w:rPr>
        <w:t>2</w:t>
      </w:r>
      <w:r w:rsidR="006D50F4" w:rsidRPr="0098319C">
        <w:rPr>
          <w:lang w:val="hu-HU"/>
        </w:rPr>
        <w:t xml:space="preserve"> </w:t>
      </w:r>
      <w:r w:rsidR="00280A03">
        <w:rPr>
          <w:lang w:val="hu-HU"/>
        </w:rPr>
        <w:t xml:space="preserve">eltérésének mértéke az egységtől </w:t>
      </w:r>
      <w:r w:rsidR="006D50F4" w:rsidRPr="0098319C">
        <w:rPr>
          <w:lang w:val="hu-HU"/>
        </w:rPr>
        <w:t xml:space="preserve">függ a mérések számától. A gyakorlatban több száz mérés esetén a redukált </w:t>
      </w:r>
      <w:r w:rsidR="006D50F4" w:rsidRPr="0098319C">
        <w:rPr>
          <w:i/>
          <w:iCs/>
          <w:lang w:val="hu-HU"/>
        </w:rPr>
        <w:sym w:font="Symbol" w:char="F063"/>
      </w:r>
      <w:r w:rsidR="006D50F4" w:rsidRPr="0098319C">
        <w:rPr>
          <w:vertAlign w:val="superscript"/>
          <w:lang w:val="hu-HU"/>
        </w:rPr>
        <w:t>2</w:t>
      </w:r>
      <w:r w:rsidR="006D50F4" w:rsidRPr="0098319C">
        <w:rPr>
          <w:lang w:val="hu-HU"/>
        </w:rPr>
        <w:t xml:space="preserve"> értéke 0,95 és 1,15 között van, és ezzel is ellenőrizhető az illesztés jósága. </w:t>
      </w:r>
      <w:r w:rsidR="00280A03" w:rsidRPr="0098319C">
        <w:rPr>
          <w:lang w:val="hu-HU"/>
        </w:rPr>
        <w:t>A paraméterek</w:t>
      </w:r>
      <w:r w:rsidR="00280A03" w:rsidRPr="00E23DA1">
        <w:rPr>
          <w:lang w:val="hu-HU"/>
        </w:rPr>
        <w:t xml:space="preserve"> </w:t>
      </w:r>
      <w:r w:rsidR="00280A03" w:rsidRPr="0098319C">
        <w:rPr>
          <w:lang w:val="hu-HU"/>
        </w:rPr>
        <w:t>akkor</w:t>
      </w:r>
      <w:r w:rsidR="00280A03">
        <w:rPr>
          <w:lang w:val="hu-HU"/>
        </w:rPr>
        <w:t xml:space="preserve"> is</w:t>
      </w:r>
      <w:r w:rsidR="00280A03" w:rsidRPr="0098319C">
        <w:rPr>
          <w:lang w:val="hu-HU"/>
        </w:rPr>
        <w:t xml:space="preserve"> torzítatlanul</w:t>
      </w:r>
      <w:r>
        <w:rPr>
          <w:lang w:val="hu-HU"/>
        </w:rPr>
        <w:t xml:space="preserve"> becsülhetők</w:t>
      </w:r>
      <w:r w:rsidR="006D50F4" w:rsidRPr="0098319C">
        <w:rPr>
          <w:lang w:val="hu-HU"/>
        </w:rPr>
        <w:t>, ha nem ismerjük a mérésekhez tartozó szórást, csak a szórások arányát.</w:t>
      </w:r>
      <w:r w:rsidR="00280A03">
        <w:rPr>
          <w:lang w:val="hu-HU"/>
        </w:rPr>
        <w:t xml:space="preserve"> Ilyenkor azonban az eltérésnégyzet-összeg nem lesz </w:t>
      </w:r>
      <w:r w:rsidR="00280A03" w:rsidRPr="0098319C">
        <w:rPr>
          <w:i/>
          <w:iCs/>
          <w:lang w:val="hu-HU"/>
        </w:rPr>
        <w:sym w:font="Symbol" w:char="F063"/>
      </w:r>
      <w:r w:rsidR="00280A03" w:rsidRPr="0098319C">
        <w:rPr>
          <w:vertAlign w:val="superscript"/>
          <w:lang w:val="hu-HU"/>
        </w:rPr>
        <w:t>2</w:t>
      </w:r>
      <w:r w:rsidR="00280A03" w:rsidRPr="0098319C">
        <w:rPr>
          <w:lang w:val="hu-HU"/>
        </w:rPr>
        <w:t xml:space="preserve"> eloszlású</w:t>
      </w:r>
      <w:r w:rsidR="00280A03">
        <w:rPr>
          <w:lang w:val="hu-HU"/>
        </w:rPr>
        <w:t>.</w:t>
      </w:r>
    </w:p>
    <w:p w:rsidR="006D50F4" w:rsidRDefault="006D50F4" w:rsidP="00661A9C">
      <w:pPr>
        <w:spacing w:before="120"/>
        <w:ind w:firstLine="284"/>
        <w:jc w:val="both"/>
        <w:rPr>
          <w:lang w:val="hu-HU"/>
        </w:rPr>
      </w:pPr>
      <w:r w:rsidRPr="0098319C">
        <w:rPr>
          <w:lang w:val="hu-HU"/>
        </w:rPr>
        <w:t xml:space="preserve">Legyen </w:t>
      </w:r>
      <w:r w:rsidRPr="0098319C">
        <w:rPr>
          <w:i/>
          <w:iCs/>
          <w:lang w:val="hu-HU"/>
        </w:rPr>
        <w:sym w:font="Symbol" w:char="F073"/>
      </w:r>
      <w:r w:rsidRPr="0098319C">
        <w:rPr>
          <w:i/>
          <w:iCs/>
          <w:vertAlign w:val="subscript"/>
          <w:lang w:val="hu-HU"/>
        </w:rPr>
        <w:t xml:space="preserve">i </w:t>
      </w:r>
      <w:r w:rsidRPr="0098319C">
        <w:rPr>
          <w:lang w:val="hu-HU"/>
        </w:rPr>
        <w:t xml:space="preserve">= </w:t>
      </w:r>
      <w:proofErr w:type="spellStart"/>
      <w:r w:rsidRPr="0098319C">
        <w:rPr>
          <w:i/>
          <w:iCs/>
          <w:lang w:val="hu-HU"/>
        </w:rPr>
        <w:t>cd</w:t>
      </w:r>
      <w:r w:rsidRPr="0098319C">
        <w:rPr>
          <w:i/>
          <w:iCs/>
          <w:vertAlign w:val="subscript"/>
          <w:lang w:val="hu-HU"/>
        </w:rPr>
        <w:t>i</w:t>
      </w:r>
      <w:proofErr w:type="spellEnd"/>
      <w:r w:rsidRPr="0098319C">
        <w:rPr>
          <w:lang w:val="hu-HU"/>
        </w:rPr>
        <w:t xml:space="preserve"> a valódi szórás</w:t>
      </w:r>
      <w:r w:rsidR="00280A03">
        <w:rPr>
          <w:lang w:val="hu-HU"/>
        </w:rPr>
        <w:t>,.</w:t>
      </w:r>
      <w:r w:rsidRPr="0098319C">
        <w:rPr>
          <w:lang w:val="hu-HU"/>
        </w:rPr>
        <w:t xml:space="preserve"> és (</w:t>
      </w:r>
      <w:r w:rsidRPr="0098319C">
        <w:rPr>
          <w:i/>
          <w:iCs/>
          <w:lang w:val="hu-HU"/>
        </w:rPr>
        <w:t>d</w:t>
      </w:r>
      <w:r w:rsidRPr="0098319C">
        <w:rPr>
          <w:vertAlign w:val="subscript"/>
          <w:lang w:val="hu-HU"/>
        </w:rPr>
        <w:t>1</w:t>
      </w:r>
      <w:r w:rsidRPr="0098319C">
        <w:rPr>
          <w:lang w:val="hu-HU"/>
        </w:rPr>
        <w:t xml:space="preserve">, </w:t>
      </w:r>
      <w:r w:rsidRPr="0098319C">
        <w:rPr>
          <w:i/>
          <w:iCs/>
          <w:lang w:val="hu-HU"/>
        </w:rPr>
        <w:t>d</w:t>
      </w:r>
      <w:r w:rsidRPr="0098319C">
        <w:rPr>
          <w:vertAlign w:val="subscript"/>
          <w:lang w:val="hu-HU"/>
        </w:rPr>
        <w:t>2</w:t>
      </w:r>
      <w:r w:rsidRPr="0098319C">
        <w:rPr>
          <w:lang w:val="hu-HU"/>
        </w:rPr>
        <w:t>,…,</w:t>
      </w:r>
      <w:r w:rsidRPr="0098319C">
        <w:rPr>
          <w:i/>
          <w:iCs/>
          <w:lang w:val="hu-HU"/>
        </w:rPr>
        <w:t>d</w:t>
      </w:r>
      <w:r w:rsidRPr="007A0646">
        <w:rPr>
          <w:i/>
          <w:vertAlign w:val="subscript"/>
          <w:lang w:val="hu-HU"/>
        </w:rPr>
        <w:t>i</w:t>
      </w:r>
      <w:r w:rsidRPr="0098319C">
        <w:rPr>
          <w:lang w:val="hu-HU"/>
        </w:rPr>
        <w:t xml:space="preserve">,…) a szórások </w:t>
      </w:r>
      <w:r w:rsidR="007A0646">
        <w:rPr>
          <w:lang w:val="hu-HU"/>
        </w:rPr>
        <w:t>relatív értéke</w:t>
      </w:r>
      <w:r w:rsidR="00661A9C">
        <w:rPr>
          <w:lang w:val="hu-HU"/>
        </w:rPr>
        <w:t xml:space="preserve"> valamely adott értékhez képest</w:t>
      </w:r>
      <w:r w:rsidRPr="0098319C">
        <w:rPr>
          <w:lang w:val="hu-HU"/>
        </w:rPr>
        <w:t>. „Súlyozatlan” illesztés ese</w:t>
      </w:r>
      <w:r w:rsidR="00280A03">
        <w:rPr>
          <w:lang w:val="hu-HU"/>
        </w:rPr>
        <w:t xml:space="preserve">tén például </w:t>
      </w:r>
      <w:r w:rsidRPr="0098319C">
        <w:rPr>
          <w:lang w:val="hu-HU"/>
        </w:rPr>
        <w:t>a szórások aránya (1, 1</w:t>
      </w:r>
      <w:r w:rsidR="00280A03">
        <w:rPr>
          <w:lang w:val="hu-HU"/>
        </w:rPr>
        <w:t xml:space="preserve">, 1,…) vagy (10, 10, 10,…). Ha </w:t>
      </w:r>
      <w:r w:rsidRPr="0098319C">
        <w:rPr>
          <w:lang w:val="hu-HU"/>
        </w:rPr>
        <w:t xml:space="preserve"> </w:t>
      </w:r>
      <w:r w:rsidRPr="0098319C">
        <w:rPr>
          <w:position w:val="-30"/>
          <w:lang w:val="hu-HU"/>
        </w:rPr>
        <w:object w:dxaOrig="880" w:dyaOrig="680">
          <v:shape id="_x0000_i1068" type="#_x0000_t75" style="width:43.85pt;height:33.85pt" o:ole="" fillcolor="window">
            <v:imagedata r:id="rId96" o:title=""/>
          </v:shape>
          <o:OLEObject Type="Embed" ProgID="Equation.3" ShapeID="_x0000_i1068" DrawAspect="Content" ObjectID="_1552563119" r:id="rId97"/>
        </w:object>
      </w:r>
      <w:r w:rsidRPr="0098319C">
        <w:rPr>
          <w:lang w:val="hu-HU"/>
        </w:rPr>
        <w:t xml:space="preserve">súlyozást használunk, </w:t>
      </w:r>
      <w:r w:rsidR="00280A03" w:rsidRPr="0098319C">
        <w:rPr>
          <w:position w:val="-24"/>
          <w:lang w:val="hu-HU"/>
        </w:rPr>
        <w:object w:dxaOrig="660" w:dyaOrig="660">
          <v:shape id="_x0000_i1069" type="#_x0000_t75" style="width:32.4pt;height:33.4pt" o:ole="" fillcolor="window">
            <v:imagedata r:id="rId98" o:title=""/>
          </v:shape>
          <o:OLEObject Type="Embed" ProgID="Equation.3" ShapeID="_x0000_i1069" DrawAspect="Content" ObjectID="_1552563120" r:id="rId99"/>
        </w:object>
      </w:r>
      <w:r w:rsidRPr="0098319C">
        <w:rPr>
          <w:lang w:val="hu-HU"/>
        </w:rPr>
        <w:t xml:space="preserve">értéke lesz egyhez közeli, ahol </w:t>
      </w:r>
      <w:r w:rsidRPr="0098319C">
        <w:rPr>
          <w:position w:val="-10"/>
          <w:lang w:val="hu-HU"/>
        </w:rPr>
        <w:object w:dxaOrig="340" w:dyaOrig="360">
          <v:shape id="_x0000_i1070" type="#_x0000_t75" style="width:16.7pt;height:18.1pt" o:ole="" fillcolor="window">
            <v:imagedata r:id="rId100" o:title=""/>
          </v:shape>
          <o:OLEObject Type="Embed" ProgID="Equation.3" ShapeID="_x0000_i1070" DrawAspect="Content" ObjectID="_1552563121" r:id="rId101"/>
        </w:object>
      </w:r>
      <w:r w:rsidRPr="0098319C">
        <w:rPr>
          <w:lang w:val="hu-HU"/>
        </w:rPr>
        <w:t xml:space="preserve"> a </w:t>
      </w:r>
      <w:r w:rsidRPr="0098319C">
        <w:rPr>
          <w:position w:val="-12"/>
          <w:lang w:val="hu-HU"/>
        </w:rPr>
        <w:object w:dxaOrig="300" w:dyaOrig="360">
          <v:shape id="_x0000_i1071" type="#_x0000_t75" style="width:15.25pt;height:18.1pt" o:ole="" fillcolor="window">
            <v:imagedata r:id="rId102" o:title=""/>
          </v:shape>
          <o:OLEObject Type="Embed" ProgID="Equation.3" ShapeID="_x0000_i1071" DrawAspect="Content" ObjectID="_1552563122" r:id="rId103"/>
        </w:object>
      </w:r>
      <w:r w:rsidR="00280A03">
        <w:rPr>
          <w:lang w:val="hu-HU"/>
        </w:rPr>
        <w:t xml:space="preserve"> súlyozással kapott eltérés</w:t>
      </w:r>
      <w:r w:rsidRPr="0098319C">
        <w:rPr>
          <w:lang w:val="hu-HU"/>
        </w:rPr>
        <w:t>négyzet</w:t>
      </w:r>
      <w:r w:rsidR="00280A03">
        <w:rPr>
          <w:lang w:val="hu-HU"/>
        </w:rPr>
        <w:t>-</w:t>
      </w:r>
      <w:r w:rsidRPr="0098319C">
        <w:rPr>
          <w:lang w:val="hu-HU"/>
        </w:rPr>
        <w:t>összeg. Ebből az következik, hogy a kapott</w:t>
      </w:r>
      <w:r w:rsidR="00280A03">
        <w:rPr>
          <w:lang w:val="hu-HU"/>
        </w:rPr>
        <w:t xml:space="preserve"> eltérés</w:t>
      </w:r>
      <w:r w:rsidR="00280A03" w:rsidRPr="0098319C">
        <w:rPr>
          <w:lang w:val="hu-HU"/>
        </w:rPr>
        <w:t>négyzet</w:t>
      </w:r>
      <w:r w:rsidR="00280A03">
        <w:rPr>
          <w:lang w:val="hu-HU"/>
        </w:rPr>
        <w:t>-</w:t>
      </w:r>
      <w:r w:rsidR="00280A03" w:rsidRPr="0098319C">
        <w:rPr>
          <w:lang w:val="hu-HU"/>
        </w:rPr>
        <w:t>összeg</w:t>
      </w:r>
      <w:r w:rsidRPr="0098319C">
        <w:rPr>
          <w:lang w:val="hu-HU"/>
        </w:rPr>
        <w:t xml:space="preserve"> értékből megbecsülhetjük </w:t>
      </w:r>
      <w:r w:rsidRPr="0098319C">
        <w:rPr>
          <w:i/>
          <w:iCs/>
          <w:lang w:val="hu-HU"/>
        </w:rPr>
        <w:t>c</w:t>
      </w:r>
      <w:r w:rsidRPr="0098319C">
        <w:rPr>
          <w:lang w:val="hu-HU"/>
        </w:rPr>
        <w:t xml:space="preserve"> értékét önkényes, de relatíve helyes súlyozás esetén. A</w:t>
      </w:r>
      <w:r w:rsidR="00280A03">
        <w:rPr>
          <w:lang w:val="hu-HU"/>
        </w:rPr>
        <w:t xml:space="preserve"> becslésre használatos</w:t>
      </w:r>
      <w:r w:rsidRPr="0098319C">
        <w:rPr>
          <w:lang w:val="hu-HU"/>
        </w:rPr>
        <w:t xml:space="preserve"> programok az így becsült </w:t>
      </w:r>
      <w:r w:rsidRPr="0098319C">
        <w:rPr>
          <w:i/>
          <w:iCs/>
          <w:lang w:val="hu-HU"/>
        </w:rPr>
        <w:t>c</w:t>
      </w:r>
      <w:r w:rsidRPr="0098319C">
        <w:rPr>
          <w:lang w:val="hu-HU"/>
        </w:rPr>
        <w:t xml:space="preserve"> értéket használják fel a paraméterek szórásának számításánál, ezért a becsült paraméterek és azok számított szórása és kovarianciája független </w:t>
      </w:r>
      <w:r w:rsidRPr="0098319C">
        <w:rPr>
          <w:i/>
          <w:iCs/>
          <w:lang w:val="hu-HU"/>
        </w:rPr>
        <w:t>c</w:t>
      </w:r>
      <w:r w:rsidRPr="0098319C">
        <w:rPr>
          <w:lang w:val="hu-HU"/>
        </w:rPr>
        <w:t xml:space="preserve"> értékétől.</w:t>
      </w:r>
    </w:p>
    <w:p w:rsidR="006D50F4" w:rsidRPr="0098319C" w:rsidRDefault="00661A9C" w:rsidP="00661A9C">
      <w:pPr>
        <w:pStyle w:val="Szvegtrzs"/>
        <w:spacing w:before="120"/>
        <w:ind w:firstLine="284"/>
        <w:rPr>
          <w:lang w:val="hu-HU"/>
        </w:rPr>
      </w:pPr>
      <w:r>
        <w:rPr>
          <w:lang w:val="hu-HU"/>
        </w:rPr>
        <w:t>Egyenes</w:t>
      </w:r>
      <w:r w:rsidR="006D50F4" w:rsidRPr="0098319C">
        <w:rPr>
          <w:lang w:val="hu-HU"/>
        </w:rPr>
        <w:t xml:space="preserve"> legkisebb négyzetes illesztés</w:t>
      </w:r>
      <w:r>
        <w:rPr>
          <w:lang w:val="hu-HU"/>
        </w:rPr>
        <w:t>e</w:t>
      </w:r>
      <w:r w:rsidR="006D50F4" w:rsidRPr="0098319C">
        <w:rPr>
          <w:lang w:val="hu-HU"/>
        </w:rPr>
        <w:t xml:space="preserve"> esetén a </w:t>
      </w:r>
      <w:r w:rsidRPr="00661A9C">
        <w:rPr>
          <w:position w:val="-10"/>
          <w:lang w:val="hu-HU"/>
        </w:rPr>
        <w:object w:dxaOrig="1040" w:dyaOrig="320">
          <v:shape id="_x0000_i1072" type="#_x0000_t75" style="width:51.95pt;height:16.2pt" o:ole="" fillcolor="window">
            <v:imagedata r:id="rId104" o:title=""/>
          </v:shape>
          <o:OLEObject Type="Embed" ProgID="Equation.3" ShapeID="_x0000_i1072" DrawAspect="Content" ObjectID="_1552563123" r:id="rId105"/>
        </w:object>
      </w:r>
      <w:r w:rsidR="006D50F4" w:rsidRPr="0098319C">
        <w:rPr>
          <w:lang w:val="hu-HU"/>
        </w:rPr>
        <w:t>f</w:t>
      </w:r>
      <w:r w:rsidR="00280A03">
        <w:rPr>
          <w:lang w:val="hu-HU"/>
        </w:rPr>
        <w:t>üggvényt illesztjük a mérési adatok</w:t>
      </w:r>
      <w:r>
        <w:rPr>
          <w:lang w:val="hu-HU"/>
        </w:rPr>
        <w:t>ra</w:t>
      </w:r>
      <w:r w:rsidR="006D50F4" w:rsidRPr="0098319C">
        <w:rPr>
          <w:lang w:val="hu-HU"/>
        </w:rPr>
        <w:t>, a számítás eredménye</w:t>
      </w:r>
      <w:r w:rsidR="00280A03">
        <w:rPr>
          <w:lang w:val="hu-HU"/>
        </w:rPr>
        <w:t xml:space="preserve"> pedig az</w:t>
      </w:r>
      <w:r w:rsidR="006D50F4" w:rsidRPr="0098319C">
        <w:rPr>
          <w:lang w:val="hu-HU"/>
        </w:rPr>
        <w:t xml:space="preserve"> </w:t>
      </w:r>
      <w:r w:rsidR="006D50F4" w:rsidRPr="0098319C">
        <w:rPr>
          <w:i/>
          <w:iCs/>
          <w:lang w:val="hu-HU"/>
        </w:rPr>
        <w:t>a</w:t>
      </w:r>
      <w:r w:rsidR="006D50F4" w:rsidRPr="0098319C">
        <w:rPr>
          <w:lang w:val="hu-HU"/>
        </w:rPr>
        <w:t xml:space="preserve"> és </w:t>
      </w:r>
      <w:r w:rsidR="006D50F4" w:rsidRPr="0098319C">
        <w:rPr>
          <w:i/>
          <w:iCs/>
          <w:lang w:val="hu-HU"/>
        </w:rPr>
        <w:t>b</w:t>
      </w:r>
      <w:r w:rsidR="006D50F4" w:rsidRPr="0098319C">
        <w:rPr>
          <w:lang w:val="hu-HU"/>
        </w:rPr>
        <w:t xml:space="preserve"> becsült értéke</w:t>
      </w:r>
      <w:r>
        <w:rPr>
          <w:lang w:val="hu-HU"/>
        </w:rPr>
        <w:t xml:space="preserve"> (</w:t>
      </w:r>
      <w:r w:rsidRPr="00661A9C">
        <w:rPr>
          <w:i/>
          <w:lang w:val="hu-HU"/>
        </w:rPr>
        <w:t>â</w:t>
      </w:r>
      <w:r>
        <w:rPr>
          <w:lang w:val="hu-HU"/>
        </w:rPr>
        <w:t xml:space="preserve"> és </w:t>
      </w:r>
      <w:r w:rsidRPr="00C40341">
        <w:rPr>
          <w:position w:val="-6"/>
        </w:rPr>
        <w:object w:dxaOrig="200" w:dyaOrig="340">
          <v:shape id="_x0000_i1073" type="#_x0000_t75" style="width:10.5pt;height:16.7pt" o:ole="">
            <v:imagedata r:id="rId106" o:title=""/>
          </v:shape>
          <o:OLEObject Type="Embed" ProgID="Equation.3" ShapeID="_x0000_i1073" DrawAspect="Content" ObjectID="_1552563124" r:id="rId107"/>
        </w:object>
      </w:r>
      <w:r>
        <w:rPr>
          <w:lang w:val="hu-HU"/>
        </w:rPr>
        <w:t>)</w:t>
      </w:r>
      <w:r w:rsidR="006D50F4" w:rsidRPr="0098319C">
        <w:rPr>
          <w:lang w:val="hu-HU"/>
        </w:rPr>
        <w:t>,</w:t>
      </w:r>
      <w:r w:rsidR="00280A03">
        <w:rPr>
          <w:lang w:val="hu-HU"/>
        </w:rPr>
        <w:t xml:space="preserve"> a</w:t>
      </w:r>
      <w:r w:rsidR="006D50F4" w:rsidRPr="0098319C">
        <w:rPr>
          <w:lang w:val="hu-HU"/>
        </w:rPr>
        <w:t xml:space="preserve"> </w:t>
      </w:r>
      <w:r w:rsidR="006D50F4" w:rsidRPr="00280A03">
        <w:rPr>
          <w:i/>
          <w:lang w:val="hu-HU"/>
        </w:rPr>
        <w:sym w:font="Symbol" w:char="F063"/>
      </w:r>
      <w:r w:rsidR="00280A03">
        <w:rPr>
          <w:vertAlign w:val="superscript"/>
          <w:lang w:val="hu-HU"/>
        </w:rPr>
        <w:t> </w:t>
      </w:r>
      <w:r w:rsidR="006D50F4" w:rsidRPr="0098319C">
        <w:rPr>
          <w:vertAlign w:val="superscript"/>
          <w:lang w:val="hu-HU"/>
        </w:rPr>
        <w:t>2</w:t>
      </w:r>
      <w:r w:rsidR="006D50F4" w:rsidRPr="0098319C">
        <w:rPr>
          <w:lang w:val="hu-HU"/>
        </w:rPr>
        <w:t>,</w:t>
      </w:r>
      <w:r w:rsidR="00280A03">
        <w:rPr>
          <w:lang w:val="hu-HU"/>
        </w:rPr>
        <w:t xml:space="preserve"> az</w:t>
      </w:r>
      <w:r w:rsidR="006D50F4" w:rsidRPr="0098319C">
        <w:rPr>
          <w:lang w:val="hu-HU"/>
        </w:rPr>
        <w:t xml:space="preserve"> </w:t>
      </w:r>
      <w:r w:rsidRPr="00661A9C">
        <w:rPr>
          <w:i/>
          <w:lang w:val="hu-HU"/>
        </w:rPr>
        <w:t>â</w:t>
      </w:r>
      <w:r w:rsidR="006D50F4" w:rsidRPr="0098319C">
        <w:rPr>
          <w:lang w:val="hu-HU"/>
        </w:rPr>
        <w:t xml:space="preserve"> szórása</w:t>
      </w:r>
      <w:r w:rsidR="006D50F4" w:rsidRPr="0098319C">
        <w:rPr>
          <w:i/>
          <w:iCs/>
          <w:lang w:val="hu-HU"/>
        </w:rPr>
        <w:t xml:space="preserve"> </w:t>
      </w:r>
      <w:r w:rsidR="006D50F4" w:rsidRPr="0098319C">
        <w:rPr>
          <w:lang w:val="hu-HU"/>
        </w:rPr>
        <w:t>(</w:t>
      </w:r>
      <w:r w:rsidR="006D50F4" w:rsidRPr="0098319C">
        <w:rPr>
          <w:i/>
          <w:iCs/>
          <w:lang w:val="hu-HU"/>
        </w:rPr>
        <w:sym w:font="Symbol" w:char="F073"/>
      </w:r>
      <w:r w:rsidR="00280A03" w:rsidRPr="00280A03">
        <w:rPr>
          <w:i/>
          <w:iCs/>
          <w:vertAlign w:val="subscript"/>
          <w:lang w:val="hu-HU"/>
        </w:rPr>
        <w:t> </w:t>
      </w:r>
      <w:r w:rsidR="006D50F4" w:rsidRPr="0098319C">
        <w:rPr>
          <w:i/>
          <w:iCs/>
          <w:vertAlign w:val="subscript"/>
          <w:lang w:val="hu-HU"/>
        </w:rPr>
        <w:t>a</w:t>
      </w:r>
      <w:r w:rsidR="006D50F4" w:rsidRPr="0098319C">
        <w:rPr>
          <w:lang w:val="hu-HU"/>
        </w:rPr>
        <w:t>),</w:t>
      </w:r>
      <w:r w:rsidR="00280A03">
        <w:rPr>
          <w:lang w:val="hu-HU"/>
        </w:rPr>
        <w:t xml:space="preserve"> a</w:t>
      </w:r>
      <w:r w:rsidR="006D50F4" w:rsidRPr="0098319C">
        <w:rPr>
          <w:lang w:val="hu-HU"/>
        </w:rPr>
        <w:t xml:space="preserve"> </w:t>
      </w:r>
      <w:r w:rsidRPr="00C40341">
        <w:rPr>
          <w:position w:val="-6"/>
        </w:rPr>
        <w:object w:dxaOrig="200" w:dyaOrig="340">
          <v:shape id="_x0000_i1074" type="#_x0000_t75" style="width:10.5pt;height:16.7pt" o:ole="">
            <v:imagedata r:id="rId106" o:title=""/>
          </v:shape>
          <o:OLEObject Type="Embed" ProgID="Equation.3" ShapeID="_x0000_i1074" DrawAspect="Content" ObjectID="_1552563125" r:id="rId108"/>
        </w:object>
      </w:r>
      <w:r w:rsidR="006D50F4" w:rsidRPr="0098319C">
        <w:rPr>
          <w:i/>
          <w:iCs/>
          <w:lang w:val="hu-HU"/>
        </w:rPr>
        <w:t xml:space="preserve"> </w:t>
      </w:r>
      <w:r w:rsidR="006D50F4" w:rsidRPr="0098319C">
        <w:rPr>
          <w:lang w:val="hu-HU"/>
        </w:rPr>
        <w:t>szórása (</w:t>
      </w:r>
      <w:r w:rsidR="006D50F4" w:rsidRPr="0098319C">
        <w:rPr>
          <w:i/>
          <w:iCs/>
          <w:lang w:val="hu-HU"/>
        </w:rPr>
        <w:sym w:font="Symbol" w:char="F073"/>
      </w:r>
      <w:r w:rsidR="00280A03" w:rsidRPr="00280A03">
        <w:rPr>
          <w:i/>
          <w:iCs/>
          <w:vertAlign w:val="subscript"/>
          <w:lang w:val="hu-HU"/>
        </w:rPr>
        <w:t> </w:t>
      </w:r>
      <w:r w:rsidR="006D50F4" w:rsidRPr="0098319C">
        <w:rPr>
          <w:i/>
          <w:iCs/>
          <w:vertAlign w:val="subscript"/>
          <w:lang w:val="hu-HU"/>
        </w:rPr>
        <w:t>b</w:t>
      </w:r>
      <w:r w:rsidR="006D50F4" w:rsidRPr="0098319C">
        <w:rPr>
          <w:lang w:val="hu-HU"/>
        </w:rPr>
        <w:t>), valamint</w:t>
      </w:r>
      <w:r w:rsidR="00280A03">
        <w:rPr>
          <w:lang w:val="hu-HU"/>
        </w:rPr>
        <w:t xml:space="preserve"> az</w:t>
      </w:r>
      <w:r w:rsidR="006D50F4" w:rsidRPr="0098319C">
        <w:rPr>
          <w:lang w:val="hu-HU"/>
        </w:rPr>
        <w:t xml:space="preserve"> </w:t>
      </w:r>
      <w:r w:rsidRPr="00661A9C">
        <w:rPr>
          <w:i/>
          <w:lang w:val="hu-HU"/>
        </w:rPr>
        <w:t>â</w:t>
      </w:r>
      <w:r>
        <w:rPr>
          <w:lang w:val="hu-HU"/>
        </w:rPr>
        <w:t xml:space="preserve"> és </w:t>
      </w:r>
      <w:r w:rsidRPr="00C40341">
        <w:rPr>
          <w:position w:val="-6"/>
        </w:rPr>
        <w:object w:dxaOrig="200" w:dyaOrig="340">
          <v:shape id="_x0000_i1075" type="#_x0000_t75" style="width:10.5pt;height:16.7pt" o:ole="">
            <v:imagedata r:id="rId106" o:title=""/>
          </v:shape>
          <o:OLEObject Type="Embed" ProgID="Equation.3" ShapeID="_x0000_i1075" DrawAspect="Content" ObjectID="_1552563126" r:id="rId109"/>
        </w:object>
      </w:r>
      <w:r w:rsidR="006D50F4" w:rsidRPr="0098319C">
        <w:rPr>
          <w:lang w:val="hu-HU"/>
        </w:rPr>
        <w:t>kovarianciája (</w:t>
      </w:r>
      <w:r w:rsidR="006D50F4" w:rsidRPr="0098319C">
        <w:rPr>
          <w:i/>
          <w:iCs/>
          <w:lang w:val="hu-HU"/>
        </w:rPr>
        <w:sym w:font="Symbol" w:char="F073"/>
      </w:r>
      <w:r w:rsidR="006D50F4" w:rsidRPr="0098319C">
        <w:rPr>
          <w:i/>
          <w:iCs/>
          <w:vertAlign w:val="subscript"/>
          <w:lang w:val="hu-HU"/>
        </w:rPr>
        <w:t>ab</w:t>
      </w:r>
      <w:r w:rsidR="006D50F4" w:rsidRPr="0098319C">
        <w:rPr>
          <w:lang w:val="hu-HU"/>
        </w:rPr>
        <w:t>). A</w:t>
      </w:r>
      <w:r w:rsidR="006D50F4" w:rsidRPr="0098319C">
        <w:rPr>
          <w:i/>
          <w:iCs/>
          <w:lang w:val="hu-HU"/>
        </w:rPr>
        <w:t xml:space="preserve"> </w:t>
      </w:r>
      <w:r w:rsidR="006D50F4" w:rsidRPr="0098319C">
        <w:rPr>
          <w:i/>
          <w:iCs/>
          <w:lang w:val="hu-HU"/>
        </w:rPr>
        <w:sym w:font="Symbol" w:char="F073"/>
      </w:r>
      <w:r w:rsidR="006D50F4" w:rsidRPr="0098319C">
        <w:rPr>
          <w:i/>
          <w:iCs/>
          <w:vertAlign w:val="subscript"/>
          <w:lang w:val="hu-HU"/>
        </w:rPr>
        <w:t>ab</w:t>
      </w:r>
      <w:r w:rsidR="00024349">
        <w:rPr>
          <w:lang w:val="hu-HU"/>
        </w:rPr>
        <w:t xml:space="preserve"> kovariancia ismeretére</w:t>
      </w:r>
      <w:r w:rsidR="006D50F4" w:rsidRPr="0098319C">
        <w:rPr>
          <w:lang w:val="hu-HU"/>
        </w:rPr>
        <w:t xml:space="preserve"> például akkor </w:t>
      </w:r>
      <w:r w:rsidR="00024349">
        <w:rPr>
          <w:lang w:val="hu-HU"/>
        </w:rPr>
        <w:t>van szükség</w:t>
      </w:r>
      <w:r w:rsidR="006D50F4" w:rsidRPr="0098319C">
        <w:rPr>
          <w:lang w:val="hu-HU"/>
        </w:rPr>
        <w:t xml:space="preserve">, ha az illesztett egyenest interpolációra akarjuk felhasználni. Ekkor az </w:t>
      </w:r>
      <w:r w:rsidRPr="0098319C">
        <w:rPr>
          <w:position w:val="-10"/>
          <w:lang w:val="hu-HU"/>
        </w:rPr>
        <w:object w:dxaOrig="1080" w:dyaOrig="400">
          <v:shape id="_x0000_i1076" type="#_x0000_t75" style="width:53.9pt;height:20.05pt" o:ole="" fillcolor="window">
            <v:imagedata r:id="rId110" o:title=""/>
          </v:shape>
          <o:OLEObject Type="Embed" ProgID="Equation.3" ShapeID="_x0000_i1076" DrawAspect="Content" ObjectID="_1552563127" r:id="rId111"/>
        </w:object>
      </w:r>
      <w:r w:rsidR="006D50F4" w:rsidRPr="0098319C">
        <w:rPr>
          <w:lang w:val="hu-HU"/>
        </w:rPr>
        <w:t xml:space="preserve"> egyenlettel számítjuk a függő </w:t>
      </w:r>
      <w:r w:rsidR="006D50F4" w:rsidRPr="0098319C">
        <w:rPr>
          <w:lang w:val="hu-HU"/>
        </w:rPr>
        <w:lastRenderedPageBreak/>
        <w:t xml:space="preserve">változó értékét tetszőleges </w:t>
      </w:r>
      <w:r w:rsidR="00742652">
        <w:rPr>
          <w:i/>
          <w:iCs/>
          <w:lang w:val="hu-HU"/>
        </w:rPr>
        <w:t>x</w:t>
      </w:r>
      <w:r w:rsidR="006D50F4" w:rsidRPr="0098319C">
        <w:rPr>
          <w:lang w:val="hu-HU"/>
        </w:rPr>
        <w:t xml:space="preserve"> helyen, </w:t>
      </w:r>
      <w:r w:rsidR="006D50F4" w:rsidRPr="0098319C">
        <w:rPr>
          <w:i/>
          <w:iCs/>
          <w:position w:val="-10"/>
          <w:lang w:val="hu-HU"/>
        </w:rPr>
        <w:object w:dxaOrig="220" w:dyaOrig="320">
          <v:shape id="_x0000_i1077" type="#_x0000_t75" style="width:11.45pt;height:16.2pt" o:ole="" fillcolor="window">
            <v:imagedata r:id="rId112" o:title=""/>
          </v:shape>
          <o:OLEObject Type="Embed" ProgID="Equation.3" ShapeID="_x0000_i1077" DrawAspect="Content" ObjectID="_1552563128" r:id="rId113"/>
        </w:object>
      </w:r>
      <w:r w:rsidR="006D50F4" w:rsidRPr="0098319C">
        <w:rPr>
          <w:lang w:val="hu-HU"/>
        </w:rPr>
        <w:t xml:space="preserve"> szórásnégyzetét pedig</w:t>
      </w:r>
      <w:r w:rsidR="00742652">
        <w:rPr>
          <w:lang w:val="hu-HU"/>
        </w:rPr>
        <w:t xml:space="preserve"> – a Gauss-féle hibaterjedésnek megfelelően –</w:t>
      </w:r>
      <w:r w:rsidR="006D50F4" w:rsidRPr="0098319C">
        <w:rPr>
          <w:lang w:val="hu-HU"/>
        </w:rPr>
        <w:t xml:space="preserve"> az alábbi egyenlet szerint:</w:t>
      </w:r>
    </w:p>
    <w:p w:rsidR="006D50F4" w:rsidRPr="0098319C" w:rsidRDefault="006D50F4" w:rsidP="006D50F4">
      <w:pPr>
        <w:pStyle w:val="Szvegtrzs"/>
        <w:rPr>
          <w:lang w:val="hu-HU"/>
        </w:rPr>
      </w:pPr>
    </w:p>
    <w:p w:rsidR="006D50F4" w:rsidRPr="0098319C" w:rsidRDefault="00024349" w:rsidP="00742652">
      <w:pPr>
        <w:pStyle w:val="Szvegtrzs"/>
        <w:jc w:val="center"/>
        <w:rPr>
          <w:lang w:val="hu-HU"/>
        </w:rPr>
      </w:pPr>
      <w:r w:rsidRPr="0098319C">
        <w:rPr>
          <w:position w:val="-12"/>
          <w:lang w:val="hu-HU"/>
        </w:rPr>
        <w:object w:dxaOrig="2640" w:dyaOrig="380">
          <v:shape id="_x0000_i1078" type="#_x0000_t75" style="width:132.1pt;height:19.55pt" o:ole="" fillcolor="window">
            <v:imagedata r:id="rId114" o:title=""/>
          </v:shape>
          <o:OLEObject Type="Embed" ProgID="Equation.3" ShapeID="_x0000_i1078" DrawAspect="Content" ObjectID="_1552563129" r:id="rId115"/>
        </w:object>
      </w:r>
    </w:p>
    <w:p w:rsidR="00525FD8" w:rsidRPr="0098319C" w:rsidRDefault="00525FD8" w:rsidP="00525FD8">
      <w:pPr>
        <w:ind w:left="1276" w:hanging="1276"/>
        <w:jc w:val="both"/>
        <w:rPr>
          <w:b/>
          <w:bCs/>
          <w:lang w:val="hu-HU"/>
        </w:rPr>
      </w:pPr>
    </w:p>
    <w:sectPr w:rsidR="00525FD8" w:rsidRPr="0098319C" w:rsidSect="00661A9C">
      <w:footerReference w:type="default" r:id="rId116"/>
      <w:pgSz w:w="12240" w:h="15840" w:code="1"/>
      <w:pgMar w:top="851" w:right="851" w:bottom="1021" w:left="851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7F" w:rsidRDefault="00D77C7F">
      <w:r>
        <w:separator/>
      </w:r>
    </w:p>
  </w:endnote>
  <w:endnote w:type="continuationSeparator" w:id="0">
    <w:p w:rsidR="00D77C7F" w:rsidRDefault="00D7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1" w:rsidRDefault="00E66931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23DA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01B9">
      <w:rPr>
        <w:rStyle w:val="Oldalszm"/>
        <w:noProof/>
      </w:rPr>
      <w:t>2</w:t>
    </w:r>
    <w:r>
      <w:rPr>
        <w:rStyle w:val="Oldalszm"/>
      </w:rPr>
      <w:fldChar w:fldCharType="end"/>
    </w:r>
  </w:p>
  <w:p w:rsidR="00E23DA1" w:rsidRDefault="00E23DA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7F" w:rsidRDefault="00D77C7F">
      <w:r>
        <w:separator/>
      </w:r>
    </w:p>
  </w:footnote>
  <w:footnote w:type="continuationSeparator" w:id="0">
    <w:p w:rsidR="00D77C7F" w:rsidRDefault="00D7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7B"/>
    <w:multiLevelType w:val="hybridMultilevel"/>
    <w:tmpl w:val="9FE82FF0"/>
    <w:lvl w:ilvl="0" w:tplc="76227C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A540F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/>
  <w:doNotTrackMoves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33"/>
    <w:rsid w:val="00024349"/>
    <w:rsid w:val="00072EE0"/>
    <w:rsid w:val="000C0268"/>
    <w:rsid w:val="000D0C97"/>
    <w:rsid w:val="000D57D7"/>
    <w:rsid w:val="000D7470"/>
    <w:rsid w:val="000E26A5"/>
    <w:rsid w:val="00102D4F"/>
    <w:rsid w:val="00110F4F"/>
    <w:rsid w:val="00117AE4"/>
    <w:rsid w:val="00123250"/>
    <w:rsid w:val="00143BCE"/>
    <w:rsid w:val="00144443"/>
    <w:rsid w:val="001547D1"/>
    <w:rsid w:val="0016024E"/>
    <w:rsid w:val="00166D31"/>
    <w:rsid w:val="001673C4"/>
    <w:rsid w:val="00176C6E"/>
    <w:rsid w:val="001B716F"/>
    <w:rsid w:val="001C23AF"/>
    <w:rsid w:val="002022D0"/>
    <w:rsid w:val="00246DAB"/>
    <w:rsid w:val="00274ED6"/>
    <w:rsid w:val="00274F6C"/>
    <w:rsid w:val="00280A03"/>
    <w:rsid w:val="002B6140"/>
    <w:rsid w:val="002C66E0"/>
    <w:rsid w:val="002E354A"/>
    <w:rsid w:val="00322235"/>
    <w:rsid w:val="00375772"/>
    <w:rsid w:val="00385A5C"/>
    <w:rsid w:val="003E7C73"/>
    <w:rsid w:val="003F711E"/>
    <w:rsid w:val="00411D13"/>
    <w:rsid w:val="00413093"/>
    <w:rsid w:val="004141E0"/>
    <w:rsid w:val="004315DF"/>
    <w:rsid w:val="0044281F"/>
    <w:rsid w:val="004501B9"/>
    <w:rsid w:val="004546AC"/>
    <w:rsid w:val="004557C2"/>
    <w:rsid w:val="004566EC"/>
    <w:rsid w:val="00456D09"/>
    <w:rsid w:val="00472628"/>
    <w:rsid w:val="004E347D"/>
    <w:rsid w:val="004E3FB8"/>
    <w:rsid w:val="0050000E"/>
    <w:rsid w:val="0050369A"/>
    <w:rsid w:val="00505032"/>
    <w:rsid w:val="005215F2"/>
    <w:rsid w:val="00525FD8"/>
    <w:rsid w:val="00536572"/>
    <w:rsid w:val="0058561F"/>
    <w:rsid w:val="00590E42"/>
    <w:rsid w:val="005C1E50"/>
    <w:rsid w:val="005D4472"/>
    <w:rsid w:val="00610D63"/>
    <w:rsid w:val="00622939"/>
    <w:rsid w:val="00630718"/>
    <w:rsid w:val="00631391"/>
    <w:rsid w:val="00651B8A"/>
    <w:rsid w:val="00660576"/>
    <w:rsid w:val="00661A9C"/>
    <w:rsid w:val="00662F84"/>
    <w:rsid w:val="00667CAA"/>
    <w:rsid w:val="00682242"/>
    <w:rsid w:val="006B0CA5"/>
    <w:rsid w:val="006C7F10"/>
    <w:rsid w:val="006D50F4"/>
    <w:rsid w:val="006E34E2"/>
    <w:rsid w:val="006E3546"/>
    <w:rsid w:val="00742652"/>
    <w:rsid w:val="007578E7"/>
    <w:rsid w:val="0076524E"/>
    <w:rsid w:val="00774218"/>
    <w:rsid w:val="0077689B"/>
    <w:rsid w:val="007873D1"/>
    <w:rsid w:val="00791A03"/>
    <w:rsid w:val="00795535"/>
    <w:rsid w:val="007A0646"/>
    <w:rsid w:val="007A57CC"/>
    <w:rsid w:val="007B640B"/>
    <w:rsid w:val="007D1419"/>
    <w:rsid w:val="007E4C4E"/>
    <w:rsid w:val="007F1197"/>
    <w:rsid w:val="0080270D"/>
    <w:rsid w:val="00810092"/>
    <w:rsid w:val="00855580"/>
    <w:rsid w:val="00862A5B"/>
    <w:rsid w:val="0086540B"/>
    <w:rsid w:val="00867533"/>
    <w:rsid w:val="00893417"/>
    <w:rsid w:val="008A46E3"/>
    <w:rsid w:val="008B236D"/>
    <w:rsid w:val="008B2B36"/>
    <w:rsid w:val="008B6AC3"/>
    <w:rsid w:val="0091543D"/>
    <w:rsid w:val="00954BC2"/>
    <w:rsid w:val="00970D75"/>
    <w:rsid w:val="009724B7"/>
    <w:rsid w:val="0098319C"/>
    <w:rsid w:val="00997692"/>
    <w:rsid w:val="00A2212E"/>
    <w:rsid w:val="00AA0309"/>
    <w:rsid w:val="00AA5C09"/>
    <w:rsid w:val="00AD039A"/>
    <w:rsid w:val="00AD06BF"/>
    <w:rsid w:val="00AE4FFB"/>
    <w:rsid w:val="00B06593"/>
    <w:rsid w:val="00B261BC"/>
    <w:rsid w:val="00B347E1"/>
    <w:rsid w:val="00B34ADF"/>
    <w:rsid w:val="00B4221B"/>
    <w:rsid w:val="00B66103"/>
    <w:rsid w:val="00B7368B"/>
    <w:rsid w:val="00B779C7"/>
    <w:rsid w:val="00B869CC"/>
    <w:rsid w:val="00BA5470"/>
    <w:rsid w:val="00BB7170"/>
    <w:rsid w:val="00BD1851"/>
    <w:rsid w:val="00BD333B"/>
    <w:rsid w:val="00BD4FB6"/>
    <w:rsid w:val="00BE1AF6"/>
    <w:rsid w:val="00BE23BB"/>
    <w:rsid w:val="00C268FC"/>
    <w:rsid w:val="00C2705D"/>
    <w:rsid w:val="00C45B85"/>
    <w:rsid w:val="00C77AB2"/>
    <w:rsid w:val="00C87020"/>
    <w:rsid w:val="00CC520B"/>
    <w:rsid w:val="00CD3E9E"/>
    <w:rsid w:val="00CE083A"/>
    <w:rsid w:val="00CE3B72"/>
    <w:rsid w:val="00D139BE"/>
    <w:rsid w:val="00D17060"/>
    <w:rsid w:val="00D2139D"/>
    <w:rsid w:val="00D21FC9"/>
    <w:rsid w:val="00D508E8"/>
    <w:rsid w:val="00D700A5"/>
    <w:rsid w:val="00D72A05"/>
    <w:rsid w:val="00D77C7F"/>
    <w:rsid w:val="00D868EE"/>
    <w:rsid w:val="00D90A71"/>
    <w:rsid w:val="00DA72DA"/>
    <w:rsid w:val="00DC1445"/>
    <w:rsid w:val="00DD2D38"/>
    <w:rsid w:val="00E0243D"/>
    <w:rsid w:val="00E02E8E"/>
    <w:rsid w:val="00E23DA1"/>
    <w:rsid w:val="00E25D67"/>
    <w:rsid w:val="00E4243B"/>
    <w:rsid w:val="00E66931"/>
    <w:rsid w:val="00EA2916"/>
    <w:rsid w:val="00EB531C"/>
    <w:rsid w:val="00ED0165"/>
    <w:rsid w:val="00F0772A"/>
    <w:rsid w:val="00F64433"/>
    <w:rsid w:val="00F71C66"/>
    <w:rsid w:val="00F8345C"/>
    <w:rsid w:val="00FA1D09"/>
    <w:rsid w:val="00FC08E8"/>
    <w:rsid w:val="00FD5733"/>
    <w:rsid w:val="00FE0FC8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3C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673C4"/>
    <w:pPr>
      <w:keepNext/>
      <w:jc w:val="both"/>
      <w:outlineLvl w:val="0"/>
    </w:pPr>
    <w:rPr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673C4"/>
    <w:pPr>
      <w:keepNext/>
      <w:jc w:val="both"/>
      <w:outlineLvl w:val="1"/>
    </w:pPr>
    <w:rPr>
      <w:b/>
      <w:bCs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673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1673C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673C4"/>
    <w:pPr>
      <w:jc w:val="center"/>
    </w:pPr>
    <w:rPr>
      <w:sz w:val="32"/>
      <w:szCs w:val="32"/>
      <w:lang w:val="hu-HU"/>
    </w:rPr>
  </w:style>
  <w:style w:type="character" w:customStyle="1" w:styleId="CmChar">
    <w:name w:val="Cím Char"/>
    <w:basedOn w:val="Bekezdsalapbettpusa"/>
    <w:link w:val="Cm"/>
    <w:uiPriority w:val="10"/>
    <w:locked/>
    <w:rsid w:val="001673C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1673C4"/>
    <w:pPr>
      <w:jc w:val="both"/>
    </w:pPr>
    <w:rPr>
      <w:sz w:val="32"/>
      <w:szCs w:val="32"/>
      <w:u w:val="single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673C4"/>
    <w:rPr>
      <w:rFonts w:cs="Times New Roman"/>
      <w:sz w:val="24"/>
      <w:szCs w:val="24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1673C4"/>
    <w:pPr>
      <w:ind w:left="1134" w:hanging="1134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673C4"/>
    <w:rPr>
      <w:rFonts w:cs="Times New Roman"/>
      <w:sz w:val="24"/>
      <w:szCs w:val="24"/>
      <w:lang w:val="en-US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1673C4"/>
    <w:pPr>
      <w:ind w:left="1276" w:hanging="1276"/>
      <w:jc w:val="both"/>
    </w:pPr>
    <w:rPr>
      <w:b/>
      <w:bCs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673C4"/>
    <w:rPr>
      <w:rFonts w:cs="Times New Roman"/>
      <w:sz w:val="16"/>
      <w:szCs w:val="16"/>
      <w:lang w:val="en-US" w:eastAsia="en-US"/>
    </w:rPr>
  </w:style>
  <w:style w:type="paragraph" w:styleId="llb">
    <w:name w:val="footer"/>
    <w:basedOn w:val="Norml"/>
    <w:link w:val="llbChar"/>
    <w:uiPriority w:val="99"/>
    <w:rsid w:val="001673C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673C4"/>
    <w:rPr>
      <w:rFonts w:cs="Times New Roman"/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rsid w:val="001673C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673C4"/>
    <w:pPr>
      <w:jc w:val="both"/>
    </w:pPr>
    <w:rPr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673C4"/>
    <w:rPr>
      <w:rFonts w:cs="Times New Roman"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rsid w:val="001673C4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673C4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1673C4"/>
    <w:rPr>
      <w:rFonts w:cs="Times New Roman"/>
      <w:i/>
      <w:iCs/>
    </w:rPr>
  </w:style>
  <w:style w:type="paragraph" w:styleId="Szvegtrzs3">
    <w:name w:val="Body Text 3"/>
    <w:basedOn w:val="Norml"/>
    <w:link w:val="Szvegtrzs3Char"/>
    <w:uiPriority w:val="99"/>
    <w:rsid w:val="001673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673C4"/>
    <w:rPr>
      <w:rFonts w:cs="Times New Roman"/>
      <w:sz w:val="16"/>
      <w:szCs w:val="16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3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1309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742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42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4218"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42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4218"/>
    <w:rPr>
      <w:b/>
      <w:bCs/>
    </w:rPr>
  </w:style>
  <w:style w:type="table" w:styleId="Rcsostblzat">
    <w:name w:val="Table Grid"/>
    <w:basedOn w:val="Normltblzat"/>
    <w:uiPriority w:val="59"/>
    <w:rsid w:val="0010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72A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2A0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0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yperlink" Target="http://keszei.chem.elte.hu/common/KINETIKA/Programok" TargetMode="External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3.bin"/><Relationship Id="rId118" Type="http://schemas.openxmlformats.org/officeDocument/2006/relationships/theme" Target="theme/theme1.xml"/><Relationship Id="rId8" Type="http://schemas.openxmlformats.org/officeDocument/2006/relationships/hyperlink" Target="http://phys.chem.elte.hu/reakciokinetikahf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yperlink" Target="http://keszei.chem.elte.hu/common/KINETIKA/Programok/readme.txt" TargetMode="External"/><Relationship Id="rId46" Type="http://schemas.openxmlformats.org/officeDocument/2006/relationships/image" Target="media/image18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05BDB-EEB3-4D09-93F6-530CC13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24558</Characters>
  <Application>Microsoft Office Word</Application>
  <DocSecurity>0</DocSecurity>
  <Lines>204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Reakciókinetikai adatsor kiértékelése</vt:lpstr>
      <vt:lpstr>Reakciókinetikai adatsor kiértékelése</vt:lpstr>
    </vt:vector>
  </TitlesOfParts>
  <Company>home</Company>
  <LinksUpToDate>false</LinksUpToDate>
  <CharactersWithSpaces>28060</CharactersWithSpaces>
  <SharedDoc>false</SharedDoc>
  <HLinks>
    <vt:vector size="18" baseType="variant">
      <vt:variant>
        <vt:i4>4063332</vt:i4>
      </vt:variant>
      <vt:variant>
        <vt:i4>48</vt:i4>
      </vt:variant>
      <vt:variant>
        <vt:i4>0</vt:i4>
      </vt:variant>
      <vt:variant>
        <vt:i4>5</vt:i4>
      </vt:variant>
      <vt:variant>
        <vt:lpwstr>http://keszei.chem.elte.hu/common/KINETIKA/Programok/readme.txt</vt:lpwstr>
      </vt:variant>
      <vt:variant>
        <vt:lpwstr/>
      </vt:variant>
      <vt:variant>
        <vt:i4>1441883</vt:i4>
      </vt:variant>
      <vt:variant>
        <vt:i4>45</vt:i4>
      </vt:variant>
      <vt:variant>
        <vt:i4>0</vt:i4>
      </vt:variant>
      <vt:variant>
        <vt:i4>5</vt:i4>
      </vt:variant>
      <vt:variant>
        <vt:lpwstr>http://keszei.chem.elte.hu/common/KINETIKA/Programok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http://phys.chem.elte.hu/reakciokinetikahf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Reakciókinetikai adatsor kiértékelése</dc:title>
  <dc:creator>Turanyi Tamas</dc:creator>
  <cp:lastModifiedBy>Túri László</cp:lastModifiedBy>
  <cp:revision>2</cp:revision>
  <cp:lastPrinted>2014-10-07T16:24:00Z</cp:lastPrinted>
  <dcterms:created xsi:type="dcterms:W3CDTF">2017-04-01T12:44:00Z</dcterms:created>
  <dcterms:modified xsi:type="dcterms:W3CDTF">2017-04-01T12:44:00Z</dcterms:modified>
</cp:coreProperties>
</file>